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7C5" w:rsidRPr="00003272" w:rsidRDefault="002D2E70">
      <w:pPr>
        <w:spacing w:before="87"/>
        <w:ind w:left="266" w:right="98"/>
        <w:jc w:val="center"/>
        <w:rPr>
          <w:rFonts w:ascii="Arial" w:hAnsi="Arial" w:cs="Arial"/>
          <w:sz w:val="18"/>
        </w:rPr>
      </w:pPr>
      <w:bookmarkStart w:id="0" w:name="_GoBack"/>
      <w:bookmarkEnd w:id="0"/>
      <w:r w:rsidRPr="00003272">
        <w:rPr>
          <w:rFonts w:ascii="Arial" w:hAnsi="Arial" w:cs="Arial"/>
          <w:sz w:val="18"/>
        </w:rPr>
        <w:t>MINISTRY OF SCIENCE AND HIGHER EDUCATION OF THE RUSSIAN FEDERATION</w:t>
      </w:r>
    </w:p>
    <w:p w:rsidR="001B07C5" w:rsidRPr="00003272" w:rsidRDefault="001B07C5">
      <w:pPr>
        <w:pStyle w:val="a3"/>
        <w:spacing w:before="8"/>
        <w:rPr>
          <w:rFonts w:ascii="Arial" w:hAnsi="Arial" w:cs="Arial"/>
          <w:sz w:val="18"/>
        </w:rPr>
      </w:pPr>
    </w:p>
    <w:p w:rsidR="001B07C5" w:rsidRPr="00003272" w:rsidRDefault="002D2E70">
      <w:pPr>
        <w:spacing w:line="206" w:lineRule="exact"/>
        <w:ind w:left="255" w:right="98"/>
        <w:jc w:val="center"/>
        <w:rPr>
          <w:rFonts w:ascii="Arial" w:hAnsi="Arial" w:cs="Arial"/>
          <w:sz w:val="19"/>
        </w:rPr>
      </w:pPr>
      <w:r w:rsidRPr="00003272">
        <w:rPr>
          <w:rFonts w:ascii="Arial" w:hAnsi="Arial" w:cs="Arial"/>
          <w:sz w:val="19"/>
        </w:rPr>
        <w:t xml:space="preserve">FEDERAL STATE BUDGETARY SCIENTIFIC INSTITUTION </w:t>
      </w:r>
    </w:p>
    <w:p w:rsidR="001B07C5" w:rsidRPr="00003272" w:rsidRDefault="002D2E70">
      <w:pPr>
        <w:spacing w:line="223" w:lineRule="exact"/>
        <w:ind w:left="238" w:right="98"/>
        <w:jc w:val="center"/>
        <w:rPr>
          <w:rFonts w:ascii="Arial" w:hAnsi="Arial" w:cs="Arial"/>
          <w:sz w:val="21"/>
        </w:rPr>
      </w:pPr>
      <w:r w:rsidRPr="00003272">
        <w:rPr>
          <w:rFonts w:ascii="Arial" w:hAnsi="Arial" w:cs="Arial"/>
          <w:sz w:val="21"/>
        </w:rPr>
        <w:t>FEDERAL RESEARCH CENTER</w:t>
      </w:r>
    </w:p>
    <w:p w:rsidR="001B07C5" w:rsidRPr="00003272" w:rsidRDefault="002D2E70">
      <w:pPr>
        <w:spacing w:line="201" w:lineRule="exact"/>
        <w:ind w:left="253" w:right="98"/>
        <w:jc w:val="center"/>
        <w:rPr>
          <w:rFonts w:ascii="Arial" w:hAnsi="Arial" w:cs="Arial"/>
          <w:sz w:val="18"/>
        </w:rPr>
      </w:pPr>
      <w:r w:rsidRPr="00003272">
        <w:rPr>
          <w:rFonts w:ascii="Arial" w:hAnsi="Arial" w:cs="Arial"/>
          <w:sz w:val="18"/>
        </w:rPr>
        <w:t>“YAKUTSK SCIENTIFIC CENTER OF THE SIBERIAN BRANCH OF THE RUSSIAN ACADEMY OF SCIENCES”</w:t>
      </w:r>
    </w:p>
    <w:p w:rsidR="001B07C5" w:rsidRPr="00003272" w:rsidRDefault="001B07C5">
      <w:pPr>
        <w:pStyle w:val="a3"/>
        <w:spacing w:before="1"/>
        <w:rPr>
          <w:rFonts w:ascii="Arial" w:hAnsi="Arial" w:cs="Arial"/>
          <w:sz w:val="18"/>
        </w:rPr>
      </w:pPr>
    </w:p>
    <w:p w:rsidR="001B07C5" w:rsidRPr="00003272" w:rsidRDefault="002D2E70">
      <w:pPr>
        <w:pStyle w:val="1"/>
        <w:spacing w:line="230" w:lineRule="auto"/>
        <w:ind w:left="1345" w:right="1199"/>
        <w:rPr>
          <w:rFonts w:ascii="Arial" w:hAnsi="Arial" w:cs="Arial"/>
        </w:rPr>
      </w:pPr>
      <w:r w:rsidRPr="00003272">
        <w:rPr>
          <w:rFonts w:ascii="Arial" w:hAnsi="Arial" w:cs="Arial"/>
        </w:rPr>
        <w:t>THE INSTITUTE FOR BIOLOGICAL PROBLEMS OF CRYOLITHOZONE OF THE SIBERIAN BRANCH OF THE RUSSIAN ACADEMY OF SCIENCES</w:t>
      </w:r>
    </w:p>
    <w:p w:rsidR="001B07C5" w:rsidRPr="00003272" w:rsidRDefault="001B07C5">
      <w:pPr>
        <w:pStyle w:val="a3"/>
        <w:rPr>
          <w:rFonts w:ascii="Arial" w:hAnsi="Arial" w:cs="Arial"/>
          <w:sz w:val="28"/>
        </w:rPr>
      </w:pPr>
    </w:p>
    <w:p w:rsidR="001B07C5" w:rsidRPr="00003272" w:rsidRDefault="001B07C5">
      <w:pPr>
        <w:pStyle w:val="a3"/>
        <w:rPr>
          <w:rFonts w:ascii="Arial" w:hAnsi="Arial" w:cs="Arial"/>
          <w:sz w:val="28"/>
        </w:rPr>
      </w:pPr>
    </w:p>
    <w:p w:rsidR="001B07C5" w:rsidRPr="00003272" w:rsidRDefault="001B07C5">
      <w:pPr>
        <w:pStyle w:val="a3"/>
        <w:rPr>
          <w:rFonts w:ascii="Arial" w:hAnsi="Arial" w:cs="Arial"/>
          <w:sz w:val="28"/>
        </w:rPr>
      </w:pPr>
    </w:p>
    <w:p w:rsidR="001B07C5" w:rsidRPr="00003272" w:rsidRDefault="001B07C5">
      <w:pPr>
        <w:pStyle w:val="a3"/>
        <w:rPr>
          <w:rFonts w:ascii="Arial" w:hAnsi="Arial" w:cs="Arial"/>
          <w:sz w:val="28"/>
        </w:rPr>
      </w:pPr>
    </w:p>
    <w:p w:rsidR="001B07C5" w:rsidRPr="00003272" w:rsidRDefault="001B07C5">
      <w:pPr>
        <w:pStyle w:val="a3"/>
        <w:rPr>
          <w:rFonts w:ascii="Arial" w:hAnsi="Arial" w:cs="Arial"/>
          <w:sz w:val="28"/>
        </w:rPr>
      </w:pPr>
    </w:p>
    <w:p w:rsidR="001B07C5" w:rsidRPr="00003272" w:rsidRDefault="001B07C5">
      <w:pPr>
        <w:pStyle w:val="a3"/>
        <w:rPr>
          <w:rFonts w:ascii="Arial" w:hAnsi="Arial" w:cs="Arial"/>
          <w:sz w:val="28"/>
        </w:rPr>
      </w:pPr>
    </w:p>
    <w:p w:rsidR="001B07C5" w:rsidRPr="00003272" w:rsidRDefault="001B07C5">
      <w:pPr>
        <w:pStyle w:val="a3"/>
        <w:rPr>
          <w:rFonts w:ascii="Arial" w:hAnsi="Arial" w:cs="Arial"/>
          <w:sz w:val="28"/>
        </w:rPr>
      </w:pPr>
    </w:p>
    <w:p w:rsidR="001B07C5" w:rsidRPr="00003272" w:rsidRDefault="001B07C5">
      <w:pPr>
        <w:pStyle w:val="a3"/>
        <w:spacing w:before="10"/>
        <w:rPr>
          <w:rFonts w:ascii="Arial" w:hAnsi="Arial" w:cs="Arial"/>
          <w:sz w:val="35"/>
        </w:rPr>
      </w:pPr>
    </w:p>
    <w:p w:rsidR="001B07C5" w:rsidRPr="00003272" w:rsidRDefault="002D2E70">
      <w:pPr>
        <w:spacing w:line="285" w:lineRule="exact"/>
        <w:ind w:left="275" w:right="98"/>
        <w:jc w:val="center"/>
        <w:rPr>
          <w:rFonts w:ascii="Arial" w:hAnsi="Arial" w:cs="Arial"/>
          <w:sz w:val="25"/>
        </w:rPr>
      </w:pPr>
      <w:r w:rsidRPr="00003272">
        <w:rPr>
          <w:rFonts w:ascii="Arial" w:hAnsi="Arial" w:cs="Arial"/>
          <w:sz w:val="25"/>
        </w:rPr>
        <w:t>REPORT</w:t>
      </w:r>
    </w:p>
    <w:p w:rsidR="001B07C5" w:rsidRPr="00003272" w:rsidRDefault="002D2E70">
      <w:pPr>
        <w:pStyle w:val="a3"/>
        <w:spacing w:before="2" w:line="235" w:lineRule="auto"/>
        <w:ind w:left="283" w:right="98"/>
        <w:jc w:val="center"/>
        <w:rPr>
          <w:rFonts w:ascii="Arial" w:hAnsi="Arial" w:cs="Arial"/>
        </w:rPr>
      </w:pPr>
      <w:proofErr w:type="gramStart"/>
      <w:r w:rsidRPr="00003272">
        <w:rPr>
          <w:rFonts w:ascii="Arial" w:hAnsi="Arial" w:cs="Arial"/>
        </w:rPr>
        <w:t>on</w:t>
      </w:r>
      <w:proofErr w:type="gramEnd"/>
      <w:r w:rsidRPr="00003272">
        <w:rPr>
          <w:rFonts w:ascii="Arial" w:hAnsi="Arial" w:cs="Arial"/>
        </w:rPr>
        <w:t xml:space="preserve"> the results of R&amp;D work MONITORING OF BIOLOGICAL RESOURCES AND CRYOLITHOZONE IN THE CENTRAL BLOCK OF THE TALAKANSKOYE OIL AND GAS CONDENSATE FIELD, THE VOSTOCHNO-ALINSKY AND THE YUZHNO-TALAKANSKY SUBSOIL PLOTS OF “SURGUTNEFTEGAS” PJSC IN THE REPUBLIC OF SAKHA (YAKUTIA)</w:t>
      </w:r>
    </w:p>
    <w:p w:rsidR="001B07C5" w:rsidRPr="00003272" w:rsidRDefault="001B07C5">
      <w:pPr>
        <w:pStyle w:val="a3"/>
        <w:rPr>
          <w:rFonts w:ascii="Arial" w:hAnsi="Arial" w:cs="Arial"/>
          <w:sz w:val="20"/>
        </w:rPr>
      </w:pPr>
    </w:p>
    <w:p w:rsidR="001B07C5" w:rsidRPr="00003272" w:rsidRDefault="001B07C5">
      <w:pPr>
        <w:pStyle w:val="a3"/>
        <w:rPr>
          <w:rFonts w:ascii="Arial" w:hAnsi="Arial" w:cs="Arial"/>
          <w:sz w:val="20"/>
        </w:rPr>
      </w:pPr>
    </w:p>
    <w:p w:rsidR="001B07C5" w:rsidRPr="00003272" w:rsidRDefault="001B07C5">
      <w:pPr>
        <w:pStyle w:val="a3"/>
        <w:rPr>
          <w:rFonts w:ascii="Arial" w:hAnsi="Arial" w:cs="Arial"/>
          <w:sz w:val="20"/>
        </w:rPr>
      </w:pPr>
    </w:p>
    <w:tbl>
      <w:tblPr>
        <w:tblStyle w:val="a7"/>
        <w:tblW w:w="0" w:type="auto"/>
        <w:tblLook w:val="04A0" w:firstRow="1" w:lastRow="0" w:firstColumn="1" w:lastColumn="0" w:noHBand="0" w:noVBand="1"/>
      </w:tblPr>
      <w:tblGrid>
        <w:gridCol w:w="3222"/>
        <w:gridCol w:w="3222"/>
        <w:gridCol w:w="3222"/>
      </w:tblGrid>
      <w:tr w:rsidR="00003272" w:rsidTr="00053F06">
        <w:tc>
          <w:tcPr>
            <w:tcW w:w="3222" w:type="dxa"/>
            <w:tcBorders>
              <w:top w:val="nil"/>
              <w:left w:val="nil"/>
              <w:bottom w:val="nil"/>
              <w:right w:val="nil"/>
            </w:tcBorders>
          </w:tcPr>
          <w:p w:rsidR="00003272" w:rsidRDefault="00003272" w:rsidP="00003272">
            <w:pPr>
              <w:pStyle w:val="a3"/>
              <w:spacing w:before="7"/>
              <w:rPr>
                <w:rFonts w:ascii="Arial" w:hAnsi="Arial" w:cs="Arial"/>
              </w:rPr>
            </w:pPr>
            <w:r w:rsidRPr="00003272">
              <w:rPr>
                <w:rFonts w:ascii="Arial" w:hAnsi="Arial" w:cs="Arial"/>
              </w:rPr>
              <w:t>[</w:t>
            </w:r>
            <w:r w:rsidR="002D2E70">
              <w:rPr>
                <w:rFonts w:ascii="Arial" w:hAnsi="Arial" w:cs="Arial"/>
              </w:rPr>
              <w:t>Seal]</w:t>
            </w:r>
          </w:p>
          <w:p w:rsidR="00003272" w:rsidRDefault="00003272">
            <w:pPr>
              <w:pStyle w:val="a3"/>
              <w:spacing w:before="7"/>
              <w:rPr>
                <w:rFonts w:ascii="Arial" w:hAnsi="Arial" w:cs="Arial"/>
              </w:rPr>
            </w:pPr>
          </w:p>
          <w:p w:rsidR="00003272" w:rsidRDefault="00003272">
            <w:pPr>
              <w:pStyle w:val="a3"/>
              <w:spacing w:before="7"/>
              <w:rPr>
                <w:rFonts w:ascii="Arial" w:hAnsi="Arial" w:cs="Arial"/>
              </w:rPr>
            </w:pPr>
            <w:r>
              <w:rPr>
                <w:rFonts w:ascii="Arial" w:hAnsi="Arial" w:cs="Arial"/>
              </w:rPr>
              <w:t>Director</w:t>
            </w:r>
          </w:p>
        </w:tc>
        <w:tc>
          <w:tcPr>
            <w:tcW w:w="3222" w:type="dxa"/>
            <w:tcBorders>
              <w:top w:val="nil"/>
              <w:left w:val="nil"/>
              <w:bottom w:val="nil"/>
              <w:right w:val="nil"/>
            </w:tcBorders>
          </w:tcPr>
          <w:p w:rsidR="00003272" w:rsidRDefault="00003272">
            <w:pPr>
              <w:pStyle w:val="a3"/>
              <w:spacing w:before="7"/>
              <w:rPr>
                <w:rFonts w:ascii="Arial" w:hAnsi="Arial" w:cs="Arial"/>
              </w:rPr>
            </w:pPr>
            <w:r w:rsidRPr="00003272">
              <w:rPr>
                <w:rFonts w:ascii="Arial" w:hAnsi="Arial" w:cs="Arial"/>
              </w:rPr>
              <w:t>[Signature]</w:t>
            </w:r>
          </w:p>
        </w:tc>
        <w:tc>
          <w:tcPr>
            <w:tcW w:w="3222" w:type="dxa"/>
            <w:tcBorders>
              <w:top w:val="nil"/>
              <w:left w:val="nil"/>
              <w:bottom w:val="nil"/>
              <w:right w:val="nil"/>
            </w:tcBorders>
          </w:tcPr>
          <w:p w:rsidR="00003272" w:rsidRDefault="002D2E70">
            <w:pPr>
              <w:pStyle w:val="a3"/>
              <w:spacing w:before="7"/>
              <w:rPr>
                <w:rFonts w:ascii="Arial" w:hAnsi="Arial" w:cs="Arial"/>
              </w:rPr>
            </w:pPr>
            <w:proofErr w:type="spellStart"/>
            <w:r>
              <w:rPr>
                <w:rFonts w:ascii="Arial" w:hAnsi="Arial" w:cs="Arial"/>
              </w:rPr>
              <w:t>I.M.Okhlopkov</w:t>
            </w:r>
            <w:proofErr w:type="spellEnd"/>
          </w:p>
        </w:tc>
      </w:tr>
    </w:tbl>
    <w:p w:rsidR="00003272" w:rsidRDefault="00003272">
      <w:pPr>
        <w:pStyle w:val="a3"/>
        <w:spacing w:before="7"/>
        <w:rPr>
          <w:rFonts w:ascii="Arial" w:hAnsi="Arial" w:cs="Arial"/>
        </w:rPr>
      </w:pPr>
    </w:p>
    <w:p w:rsidR="00003272" w:rsidRPr="00003272" w:rsidRDefault="00003272">
      <w:pPr>
        <w:pStyle w:val="a3"/>
        <w:spacing w:before="7"/>
        <w:rPr>
          <w:rFonts w:ascii="Arial" w:hAnsi="Arial" w:cs="Arial"/>
          <w:lang w:val="ru-RU"/>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rPr>
          <w:rFonts w:ascii="Arial" w:hAnsi="Arial" w:cs="Arial"/>
          <w:sz w:val="26"/>
        </w:rPr>
      </w:pPr>
    </w:p>
    <w:p w:rsidR="001B07C5" w:rsidRPr="00003272" w:rsidRDefault="001B07C5">
      <w:pPr>
        <w:pStyle w:val="a3"/>
        <w:spacing w:before="2"/>
        <w:rPr>
          <w:rFonts w:ascii="Arial" w:hAnsi="Arial" w:cs="Arial"/>
          <w:sz w:val="29"/>
        </w:rPr>
      </w:pPr>
    </w:p>
    <w:p w:rsidR="001B07C5" w:rsidRPr="00003272" w:rsidRDefault="002D2E70">
      <w:pPr>
        <w:ind w:left="252" w:right="98"/>
        <w:jc w:val="center"/>
        <w:rPr>
          <w:rFonts w:ascii="Arial" w:hAnsi="Arial" w:cs="Arial"/>
        </w:rPr>
      </w:pPr>
      <w:r w:rsidRPr="00003272">
        <w:rPr>
          <w:rFonts w:ascii="Arial" w:hAnsi="Arial" w:cs="Arial"/>
        </w:rPr>
        <w:t>Yakutsk – 2024</w:t>
      </w:r>
    </w:p>
    <w:p w:rsidR="001B07C5" w:rsidRPr="00003272" w:rsidRDefault="001B07C5">
      <w:pPr>
        <w:jc w:val="center"/>
        <w:rPr>
          <w:rFonts w:ascii="Arial" w:hAnsi="Arial" w:cs="Arial"/>
        </w:rPr>
        <w:sectPr w:rsidR="001B07C5" w:rsidRPr="00003272" w:rsidSect="00053F06">
          <w:headerReference w:type="default" r:id="rId8"/>
          <w:type w:val="continuous"/>
          <w:pgSz w:w="11910" w:h="16840"/>
          <w:pgMar w:top="1000" w:right="920" w:bottom="280" w:left="1540" w:header="720" w:footer="720" w:gutter="0"/>
          <w:cols w:space="720"/>
          <w:titlePg/>
          <w:docGrid w:linePitch="299"/>
        </w:sectPr>
      </w:pPr>
    </w:p>
    <w:p w:rsidR="001B07C5" w:rsidRPr="00B03DF9" w:rsidRDefault="002D2E70" w:rsidP="00B03DF9">
      <w:pPr>
        <w:tabs>
          <w:tab w:val="left" w:leader="dot" w:pos="0"/>
        </w:tabs>
        <w:spacing w:before="23"/>
        <w:ind w:right="26"/>
        <w:jc w:val="both"/>
        <w:rPr>
          <w:rFonts w:ascii="Arial" w:hAnsi="Arial" w:cs="Arial"/>
          <w:b/>
          <w:sz w:val="24"/>
        </w:rPr>
      </w:pPr>
      <w:bookmarkStart w:id="1" w:name="Scan312_11042025150714"/>
      <w:bookmarkEnd w:id="1"/>
      <w:r w:rsidRPr="00B03DF9">
        <w:rPr>
          <w:rFonts w:ascii="Arial" w:hAnsi="Arial" w:cs="Arial"/>
          <w:b/>
          <w:sz w:val="24"/>
        </w:rPr>
        <w:lastRenderedPageBreak/>
        <w:t>Table of contents</w:t>
      </w:r>
    </w:p>
    <w:p w:rsidR="002D2E70" w:rsidRPr="00B03DF9" w:rsidRDefault="002D2E70">
      <w:pPr>
        <w:spacing w:before="128"/>
        <w:ind w:left="514"/>
        <w:rPr>
          <w:rFonts w:ascii="Arial" w:hAnsi="Arial" w:cs="Arial"/>
          <w:sz w:val="24"/>
        </w:rPr>
      </w:pPr>
    </w:p>
    <w:p w:rsidR="001B07C5" w:rsidRPr="00B03DF9" w:rsidRDefault="002D2E70" w:rsidP="009B4225">
      <w:pPr>
        <w:tabs>
          <w:tab w:val="left" w:leader="dot" w:pos="0"/>
        </w:tabs>
        <w:spacing w:before="23"/>
        <w:ind w:right="26"/>
        <w:jc w:val="both"/>
        <w:rPr>
          <w:rFonts w:ascii="Arial" w:hAnsi="Arial" w:cs="Arial"/>
        </w:rPr>
      </w:pPr>
      <w:r w:rsidRPr="00B03DF9">
        <w:rPr>
          <w:rFonts w:ascii="Arial" w:hAnsi="Arial" w:cs="Arial"/>
        </w:rPr>
        <w:t>INTRODUCTION</w:t>
      </w:r>
      <w:r w:rsidR="00B03DF9" w:rsidRPr="00B03DF9">
        <w:rPr>
          <w:rFonts w:ascii="Arial" w:hAnsi="Arial" w:cs="Arial"/>
        </w:rPr>
        <w:t>…………………………………………………………………………………</w:t>
      </w:r>
      <w:r w:rsidR="00B03DF9">
        <w:rPr>
          <w:rFonts w:ascii="Arial" w:hAnsi="Arial" w:cs="Arial"/>
        </w:rPr>
        <w:t>……</w:t>
      </w:r>
      <w:r w:rsidRPr="00B03DF9">
        <w:rPr>
          <w:rFonts w:ascii="Arial" w:hAnsi="Arial" w:cs="Arial"/>
        </w:rPr>
        <w:t>7</w:t>
      </w:r>
    </w:p>
    <w:p w:rsidR="001B07C5" w:rsidRPr="00B03DF9" w:rsidRDefault="00B03DF9" w:rsidP="009B4225">
      <w:pPr>
        <w:pStyle w:val="a4"/>
        <w:numPr>
          <w:ilvl w:val="0"/>
          <w:numId w:val="5"/>
        </w:numPr>
        <w:tabs>
          <w:tab w:val="left" w:leader="dot" w:pos="0"/>
          <w:tab w:val="left" w:pos="464"/>
          <w:tab w:val="left" w:pos="465"/>
        </w:tabs>
        <w:spacing w:before="4" w:line="262" w:lineRule="exact"/>
        <w:ind w:left="0" w:right="26" w:firstLine="0"/>
        <w:jc w:val="both"/>
        <w:rPr>
          <w:rFonts w:ascii="Arial" w:hAnsi="Arial" w:cs="Arial"/>
        </w:rPr>
      </w:pPr>
      <w:r>
        <w:rPr>
          <w:rFonts w:ascii="Arial" w:hAnsi="Arial" w:cs="Arial"/>
        </w:rPr>
        <w:t>PERMAFROST…………………………………………………………………………………</w:t>
      </w:r>
      <w:r w:rsidRPr="00B03DF9">
        <w:rPr>
          <w:rFonts w:ascii="Arial" w:hAnsi="Arial" w:cs="Arial"/>
        </w:rPr>
        <w:t>..</w:t>
      </w:r>
      <w:r w:rsidR="002D2E70" w:rsidRPr="00B03DF9">
        <w:rPr>
          <w:rFonts w:ascii="Arial" w:hAnsi="Arial" w:cs="Arial"/>
        </w:rPr>
        <w:t>8</w:t>
      </w:r>
    </w:p>
    <w:p w:rsidR="001B07C5" w:rsidRPr="00B03DF9" w:rsidRDefault="00B03DF9" w:rsidP="009B4225">
      <w:pPr>
        <w:pStyle w:val="a4"/>
        <w:numPr>
          <w:ilvl w:val="1"/>
          <w:numId w:val="5"/>
        </w:numPr>
        <w:spacing w:line="262" w:lineRule="exact"/>
        <w:ind w:left="0" w:right="26" w:firstLine="0"/>
        <w:jc w:val="both"/>
        <w:rPr>
          <w:rFonts w:ascii="Arial" w:hAnsi="Arial" w:cs="Arial"/>
        </w:rPr>
      </w:pPr>
      <w:r>
        <w:rPr>
          <w:rFonts w:ascii="Arial" w:hAnsi="Arial" w:cs="Arial"/>
        </w:rPr>
        <w:t>Materials and methods……</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Pr>
          <w:rFonts w:ascii="Arial" w:hAnsi="Arial" w:cs="Arial"/>
          <w:lang w:val="ru-RU"/>
        </w:rPr>
        <w:t>….</w:t>
      </w:r>
      <w:r w:rsidR="002D2E70" w:rsidRPr="00B03DF9">
        <w:rPr>
          <w:rFonts w:ascii="Arial" w:hAnsi="Arial" w:cs="Arial"/>
        </w:rPr>
        <w:t>8</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Central Block of the </w:t>
      </w:r>
      <w:proofErr w:type="spellStart"/>
      <w:r w:rsidRPr="00B03DF9">
        <w:rPr>
          <w:rFonts w:ascii="Arial" w:hAnsi="Arial" w:cs="Arial"/>
        </w:rPr>
        <w:t>Talakanskoye</w:t>
      </w:r>
      <w:proofErr w:type="spellEnd"/>
      <w:r w:rsidRPr="00B03DF9">
        <w:rPr>
          <w:rFonts w:ascii="Arial" w:hAnsi="Arial" w:cs="Arial"/>
        </w:rPr>
        <w:t xml:space="preserve"> oil and gas condensate field</w:t>
      </w:r>
      <w:r w:rsidR="00B03DF9">
        <w:rPr>
          <w:rFonts w:ascii="Arial" w:hAnsi="Arial" w:cs="Arial"/>
        </w:rPr>
        <w:t>………………………</w:t>
      </w:r>
      <w:r w:rsidR="00B03DF9" w:rsidRPr="00B03DF9">
        <w:rPr>
          <w:rFonts w:ascii="Arial" w:hAnsi="Arial" w:cs="Arial"/>
        </w:rPr>
        <w:t>..</w:t>
      </w:r>
      <w:r w:rsidRPr="00B03DF9">
        <w:rPr>
          <w:rFonts w:ascii="Arial" w:hAnsi="Arial" w:cs="Arial"/>
        </w:rPr>
        <w:t>8</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 xml:space="preserve">State of the active </w:t>
      </w:r>
      <w:r w:rsidR="00B03DF9">
        <w:rPr>
          <w:rFonts w:ascii="Arial" w:hAnsi="Arial" w:cs="Arial"/>
        </w:rPr>
        <w:t>and upper layers of permafrost………………………………</w:t>
      </w:r>
      <w:r w:rsidR="00B03DF9" w:rsidRPr="00B03DF9">
        <w:rPr>
          <w:rFonts w:ascii="Arial" w:hAnsi="Arial" w:cs="Arial"/>
        </w:rPr>
        <w:t>.</w:t>
      </w:r>
      <w:r w:rsidRPr="00B03DF9">
        <w:rPr>
          <w:rFonts w:ascii="Arial" w:hAnsi="Arial" w:cs="Arial"/>
        </w:rPr>
        <w:t>8</w:t>
      </w:r>
    </w:p>
    <w:p w:rsidR="001B07C5" w:rsidRPr="00B03DF9" w:rsidRDefault="00B03DF9" w:rsidP="009B4225">
      <w:pPr>
        <w:pStyle w:val="a4"/>
        <w:numPr>
          <w:ilvl w:val="2"/>
          <w:numId w:val="5"/>
        </w:numPr>
        <w:spacing w:line="262" w:lineRule="exact"/>
        <w:ind w:right="26"/>
        <w:jc w:val="both"/>
        <w:rPr>
          <w:rFonts w:ascii="Arial" w:hAnsi="Arial" w:cs="Arial"/>
        </w:rPr>
      </w:pPr>
      <w:r>
        <w:rPr>
          <w:rFonts w:ascii="Arial" w:hAnsi="Arial" w:cs="Arial"/>
        </w:rPr>
        <w:t>Distribution of cryogenic rocks……</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sidR="002D2E70" w:rsidRPr="00B03DF9">
        <w:rPr>
          <w:rFonts w:ascii="Arial" w:hAnsi="Arial" w:cs="Arial"/>
        </w:rPr>
        <w:t>13</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a</w:t>
      </w:r>
      <w:r w:rsidR="00415BDD" w:rsidRPr="00B03DF9">
        <w:rPr>
          <w:rFonts w:ascii="Arial" w:hAnsi="Arial" w:cs="Arial"/>
        </w:rPr>
        <w:t>nd structure of disturbed lands</w:t>
      </w:r>
      <w:r w:rsidRPr="00B03DF9">
        <w:rPr>
          <w:rFonts w:ascii="Arial" w:hAnsi="Arial" w:cs="Arial"/>
        </w:rPr>
        <w:t>……………………………</w:t>
      </w:r>
      <w:r w:rsidR="00B03DF9">
        <w:rPr>
          <w:rFonts w:ascii="Arial" w:hAnsi="Arial" w:cs="Arial"/>
        </w:rPr>
        <w:t>……</w:t>
      </w:r>
      <w:r w:rsidRPr="00B03DF9">
        <w:rPr>
          <w:rFonts w:ascii="Arial" w:hAnsi="Arial" w:cs="Arial"/>
        </w:rPr>
        <w:t>15</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 xml:space="preserve">Assessment of dynamic processes in the state of cryogenic </w:t>
      </w:r>
      <w:r w:rsidR="00B03DF9">
        <w:rPr>
          <w:rFonts w:ascii="Arial" w:hAnsi="Arial" w:cs="Arial"/>
        </w:rPr>
        <w:t>rocks and permafrost landscape………………………………………………………………</w:t>
      </w:r>
      <w:r w:rsidR="00053F06" w:rsidRPr="00053F06">
        <w:rPr>
          <w:rFonts w:ascii="Arial" w:hAnsi="Arial" w:cs="Arial"/>
        </w:rPr>
        <w:t>……………</w:t>
      </w:r>
      <w:r w:rsidR="00B03DF9" w:rsidRPr="00B03DF9">
        <w:rPr>
          <w:rFonts w:ascii="Arial" w:hAnsi="Arial" w:cs="Arial"/>
        </w:rPr>
        <w:t>..</w:t>
      </w:r>
      <w:r w:rsidRPr="00B03DF9">
        <w:rPr>
          <w:rFonts w:ascii="Arial" w:hAnsi="Arial" w:cs="Arial"/>
        </w:rPr>
        <w:t>17</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Vostochno-Alinsky</w:t>
      </w:r>
      <w:proofErr w:type="spellEnd"/>
      <w:r w:rsidR="00B03DF9">
        <w:rPr>
          <w:rFonts w:ascii="Arial" w:hAnsi="Arial" w:cs="Arial"/>
        </w:rPr>
        <w:t xml:space="preserve"> subsoil plot………………………………………………………</w:t>
      </w:r>
      <w:r w:rsidR="00B03DF9" w:rsidRPr="00B03DF9">
        <w:rPr>
          <w:rFonts w:ascii="Arial" w:hAnsi="Arial" w:cs="Arial"/>
        </w:rPr>
        <w:t>...</w:t>
      </w:r>
      <w:r w:rsidRPr="00B03DF9">
        <w:rPr>
          <w:rFonts w:ascii="Arial" w:hAnsi="Arial" w:cs="Arial"/>
        </w:rPr>
        <w:t>20</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 xml:space="preserve">State of the active </w:t>
      </w:r>
      <w:r w:rsidR="00B03DF9">
        <w:rPr>
          <w:rFonts w:ascii="Arial" w:hAnsi="Arial" w:cs="Arial"/>
        </w:rPr>
        <w:t>and upper layers of permafrost………………………………</w:t>
      </w:r>
      <w:r w:rsidR="00B03DF9" w:rsidRPr="00B03DF9">
        <w:rPr>
          <w:rFonts w:ascii="Arial" w:hAnsi="Arial" w:cs="Arial"/>
        </w:rPr>
        <w:t>.</w:t>
      </w:r>
      <w:r w:rsidRPr="00B03DF9">
        <w:rPr>
          <w:rFonts w:ascii="Arial" w:hAnsi="Arial" w:cs="Arial"/>
        </w:rPr>
        <w:t>20</w:t>
      </w:r>
    </w:p>
    <w:p w:rsidR="001B07C5" w:rsidRPr="00B03DF9" w:rsidRDefault="00B03DF9" w:rsidP="009B4225">
      <w:pPr>
        <w:pStyle w:val="a4"/>
        <w:numPr>
          <w:ilvl w:val="2"/>
          <w:numId w:val="5"/>
        </w:numPr>
        <w:spacing w:line="262" w:lineRule="exact"/>
        <w:ind w:right="26"/>
        <w:jc w:val="both"/>
        <w:rPr>
          <w:rFonts w:ascii="Arial" w:hAnsi="Arial" w:cs="Arial"/>
        </w:rPr>
      </w:pPr>
      <w:r>
        <w:rPr>
          <w:rFonts w:ascii="Arial" w:hAnsi="Arial" w:cs="Arial"/>
        </w:rPr>
        <w:t>Distribution of cryogenic rocks…</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rPr>
        <w:t>…</w:t>
      </w:r>
      <w:r w:rsidRPr="00B03DF9">
        <w:rPr>
          <w:rFonts w:ascii="Arial" w:hAnsi="Arial" w:cs="Arial"/>
        </w:rPr>
        <w:t>…..</w:t>
      </w:r>
      <w:r>
        <w:rPr>
          <w:rFonts w:ascii="Arial" w:hAnsi="Arial" w:cs="Arial"/>
          <w:lang w:val="ru-RU"/>
        </w:rPr>
        <w:t>.</w:t>
      </w:r>
      <w:r w:rsidR="002D2E70" w:rsidRPr="00B03DF9">
        <w:rPr>
          <w:rFonts w:ascii="Arial" w:hAnsi="Arial" w:cs="Arial"/>
        </w:rPr>
        <w:t>24</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and structure of disturbed lands……………………………</w:t>
      </w:r>
      <w:r w:rsidR="00B03DF9">
        <w:rPr>
          <w:rFonts w:ascii="Arial" w:hAnsi="Arial" w:cs="Arial"/>
        </w:rPr>
        <w:t>……</w:t>
      </w:r>
      <w:r w:rsidRPr="00B03DF9">
        <w:rPr>
          <w:rFonts w:ascii="Arial" w:hAnsi="Arial" w:cs="Arial"/>
        </w:rPr>
        <w:t>.25</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 xml:space="preserve">Assessment of dynamic processes in the state of cryogenic rocks and permafrost </w:t>
      </w:r>
      <w:r w:rsidR="00B03DF9">
        <w:rPr>
          <w:rFonts w:ascii="Arial" w:hAnsi="Arial" w:cs="Arial"/>
        </w:rPr>
        <w:t>landscape……………………………………………………………</w:t>
      </w:r>
      <w:r w:rsidR="00053F06" w:rsidRPr="00053F06">
        <w:rPr>
          <w:rFonts w:ascii="Arial" w:hAnsi="Arial" w:cs="Arial"/>
        </w:rPr>
        <w:t>……………</w:t>
      </w:r>
      <w:r w:rsidR="00B03DF9">
        <w:rPr>
          <w:rFonts w:ascii="Arial" w:hAnsi="Arial" w:cs="Arial"/>
        </w:rPr>
        <w:t>…</w:t>
      </w:r>
      <w:r w:rsidR="00B03DF9" w:rsidRPr="00B03DF9">
        <w:rPr>
          <w:rFonts w:ascii="Arial" w:hAnsi="Arial" w:cs="Arial"/>
        </w:rPr>
        <w:t>..</w:t>
      </w:r>
      <w:r w:rsidRPr="00B03DF9">
        <w:rPr>
          <w:rFonts w:ascii="Arial" w:hAnsi="Arial" w:cs="Arial"/>
        </w:rPr>
        <w:t>28</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Yuzhno-Talakansky</w:t>
      </w:r>
      <w:proofErr w:type="spellEnd"/>
      <w:r w:rsidRPr="00B03DF9">
        <w:rPr>
          <w:rFonts w:ascii="Arial" w:hAnsi="Arial" w:cs="Arial"/>
        </w:rPr>
        <w:t xml:space="preserve"> subsoil plot</w:t>
      </w:r>
      <w:r w:rsidR="00B03DF9">
        <w:rPr>
          <w:rFonts w:ascii="Arial" w:hAnsi="Arial" w:cs="Arial"/>
        </w:rPr>
        <w:t>……………………………………………………….</w:t>
      </w:r>
      <w:r w:rsidRPr="00B03DF9">
        <w:rPr>
          <w:rFonts w:ascii="Arial" w:hAnsi="Arial" w:cs="Arial"/>
        </w:rPr>
        <w:t>29</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State of the active and upper layers of permafrost</w:t>
      </w:r>
      <w:r w:rsidR="00B03DF9">
        <w:rPr>
          <w:rFonts w:ascii="Arial" w:hAnsi="Arial" w:cs="Arial"/>
        </w:rPr>
        <w:t>………………………………</w:t>
      </w:r>
      <w:r w:rsidR="00B03DF9" w:rsidRPr="00B03DF9">
        <w:rPr>
          <w:rFonts w:ascii="Arial" w:hAnsi="Arial" w:cs="Arial"/>
        </w:rPr>
        <w:t>.</w:t>
      </w:r>
      <w:r w:rsidRPr="00B03DF9">
        <w:rPr>
          <w:rFonts w:ascii="Arial" w:hAnsi="Arial" w:cs="Arial"/>
        </w:rPr>
        <w:t>29</w:t>
      </w:r>
    </w:p>
    <w:p w:rsidR="001B07C5" w:rsidRPr="00B03DF9" w:rsidRDefault="002D2E70" w:rsidP="00B03DF9">
      <w:pPr>
        <w:pStyle w:val="a4"/>
        <w:numPr>
          <w:ilvl w:val="2"/>
          <w:numId w:val="5"/>
        </w:numPr>
        <w:spacing w:line="262" w:lineRule="exact"/>
        <w:ind w:left="1423" w:right="28" w:hanging="799"/>
        <w:jc w:val="both"/>
        <w:rPr>
          <w:rFonts w:ascii="Arial" w:hAnsi="Arial" w:cs="Arial"/>
        </w:rPr>
      </w:pPr>
      <w:r w:rsidRPr="00B03DF9">
        <w:rPr>
          <w:rFonts w:ascii="Arial" w:hAnsi="Arial" w:cs="Arial"/>
        </w:rPr>
        <w:t>Distribution of cryogenic rocks</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lang w:val="ru-RU"/>
        </w:rPr>
        <w:t>.</w:t>
      </w:r>
      <w:r w:rsidRPr="00B03DF9">
        <w:rPr>
          <w:rFonts w:ascii="Arial" w:hAnsi="Arial" w:cs="Arial"/>
        </w:rPr>
        <w:t>32</w:t>
      </w:r>
    </w:p>
    <w:p w:rsidR="001B07C5" w:rsidRPr="00B03DF9" w:rsidRDefault="002D2E70" w:rsidP="00B03DF9">
      <w:pPr>
        <w:pStyle w:val="a4"/>
        <w:numPr>
          <w:ilvl w:val="2"/>
          <w:numId w:val="5"/>
        </w:numPr>
        <w:spacing w:line="262" w:lineRule="exact"/>
        <w:ind w:left="1423" w:right="28" w:hanging="799"/>
        <w:jc w:val="both"/>
        <w:rPr>
          <w:rFonts w:ascii="Arial" w:hAnsi="Arial" w:cs="Arial"/>
        </w:rPr>
      </w:pPr>
      <w:r w:rsidRPr="00B03DF9">
        <w:rPr>
          <w:rFonts w:ascii="Arial" w:hAnsi="Arial" w:cs="Arial"/>
        </w:rPr>
        <w:t>Characteristics a</w:t>
      </w:r>
      <w:r w:rsidR="00B03DF9">
        <w:rPr>
          <w:rFonts w:ascii="Arial" w:hAnsi="Arial" w:cs="Arial"/>
        </w:rPr>
        <w:t>nd structure of disturbed lands…………………………………</w:t>
      </w:r>
      <w:r w:rsidR="00B03DF9" w:rsidRPr="00B03DF9">
        <w:rPr>
          <w:rFonts w:ascii="Arial" w:hAnsi="Arial" w:cs="Arial"/>
        </w:rPr>
        <w:t>.</w:t>
      </w:r>
      <w:r w:rsidRPr="00B03DF9">
        <w:rPr>
          <w:rFonts w:ascii="Arial" w:hAnsi="Arial" w:cs="Arial"/>
        </w:rPr>
        <w:t>35</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Assessment of dynamic processes in the state of cryogenic rocks and permafrost landscape</w:t>
      </w:r>
      <w:r w:rsidR="00B03DF9">
        <w:rPr>
          <w:rFonts w:ascii="Arial" w:hAnsi="Arial" w:cs="Arial"/>
        </w:rPr>
        <w:t>……………………………………………………………</w:t>
      </w:r>
      <w:r w:rsidR="00053F06" w:rsidRPr="00053F06">
        <w:rPr>
          <w:rFonts w:ascii="Arial" w:hAnsi="Arial" w:cs="Arial"/>
        </w:rPr>
        <w:t>……………</w:t>
      </w:r>
      <w:r w:rsidR="00B03DF9">
        <w:rPr>
          <w:rFonts w:ascii="Arial" w:hAnsi="Arial" w:cs="Arial"/>
        </w:rPr>
        <w:t>…</w:t>
      </w:r>
      <w:r w:rsidR="00B03DF9" w:rsidRPr="00B03DF9">
        <w:rPr>
          <w:rFonts w:ascii="Arial" w:hAnsi="Arial" w:cs="Arial"/>
        </w:rPr>
        <w:t>..</w:t>
      </w:r>
      <w:r w:rsidRPr="00B03DF9">
        <w:rPr>
          <w:rFonts w:ascii="Arial" w:hAnsi="Arial" w:cs="Arial"/>
        </w:rPr>
        <w:t>36</w:t>
      </w:r>
    </w:p>
    <w:p w:rsidR="001B07C5" w:rsidRPr="00B03DF9" w:rsidRDefault="002D2E70" w:rsidP="009B4225">
      <w:pPr>
        <w:pStyle w:val="a4"/>
        <w:numPr>
          <w:ilvl w:val="0"/>
          <w:numId w:val="5"/>
        </w:numPr>
        <w:spacing w:line="262" w:lineRule="exact"/>
        <w:ind w:left="0" w:right="26" w:firstLine="0"/>
        <w:jc w:val="both"/>
        <w:rPr>
          <w:rFonts w:ascii="Arial" w:hAnsi="Arial" w:cs="Arial"/>
        </w:rPr>
      </w:pPr>
      <w:r w:rsidRPr="00B03DF9">
        <w:rPr>
          <w:rFonts w:ascii="Arial" w:hAnsi="Arial" w:cs="Arial"/>
        </w:rPr>
        <w:t>SOIL COVER</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Pr>
          <w:rFonts w:ascii="Arial" w:hAnsi="Arial" w:cs="Arial"/>
          <w:lang w:val="ru-RU"/>
        </w:rPr>
        <w:t>….</w:t>
      </w:r>
      <w:r w:rsidRPr="00B03DF9">
        <w:rPr>
          <w:rFonts w:ascii="Arial" w:hAnsi="Arial" w:cs="Arial"/>
        </w:rPr>
        <w:t>39</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Materials and methods</w:t>
      </w:r>
      <w:r w:rsidR="00B03DF9">
        <w:rPr>
          <w:rFonts w:ascii="Arial" w:hAnsi="Arial" w:cs="Arial"/>
        </w:rPr>
        <w:t>………………………………………………………………………</w:t>
      </w:r>
      <w:r w:rsidR="00B03DF9">
        <w:rPr>
          <w:rFonts w:ascii="Arial" w:hAnsi="Arial" w:cs="Arial"/>
          <w:lang w:val="ru-RU"/>
        </w:rPr>
        <w:t>.</w:t>
      </w:r>
      <w:r w:rsidRPr="00B03DF9">
        <w:rPr>
          <w:rFonts w:ascii="Arial" w:hAnsi="Arial" w:cs="Arial"/>
        </w:rPr>
        <w:t>39</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Central Block of the </w:t>
      </w:r>
      <w:proofErr w:type="spellStart"/>
      <w:r w:rsidRPr="00B03DF9">
        <w:rPr>
          <w:rFonts w:ascii="Arial" w:hAnsi="Arial" w:cs="Arial"/>
        </w:rPr>
        <w:t>Talakanskoye</w:t>
      </w:r>
      <w:proofErr w:type="spellEnd"/>
      <w:r w:rsidRPr="00B03DF9">
        <w:rPr>
          <w:rFonts w:ascii="Arial" w:hAnsi="Arial" w:cs="Arial"/>
        </w:rPr>
        <w:t xml:space="preserve"> oil and gas condensate field</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Pr="00B03DF9">
        <w:rPr>
          <w:rFonts w:ascii="Arial" w:hAnsi="Arial" w:cs="Arial"/>
        </w:rPr>
        <w:t>56</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of soil cover</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Pr>
          <w:rFonts w:ascii="Arial" w:hAnsi="Arial" w:cs="Arial"/>
          <w:lang w:val="ru-RU"/>
        </w:rPr>
        <w:t>…</w:t>
      </w:r>
      <w:r w:rsidRPr="00B03DF9">
        <w:rPr>
          <w:rFonts w:ascii="Arial" w:hAnsi="Arial" w:cs="Arial"/>
        </w:rPr>
        <w:t>56</w:t>
      </w:r>
    </w:p>
    <w:p w:rsidR="002B09AA" w:rsidRPr="00B03DF9" w:rsidRDefault="002B09AA"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and reserves of land resources</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Pr="00B03DF9">
        <w:rPr>
          <w:rFonts w:ascii="Arial" w:hAnsi="Arial" w:cs="Arial"/>
        </w:rPr>
        <w:t>66</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and location of disturbed lands</w:t>
      </w:r>
      <w:r w:rsidR="00B03DF9">
        <w:rPr>
          <w:rFonts w:ascii="Arial" w:hAnsi="Arial" w:cs="Arial"/>
        </w:rPr>
        <w:t>…………………………………..</w:t>
      </w:r>
      <w:r w:rsidRPr="00B03DF9">
        <w:rPr>
          <w:rFonts w:ascii="Arial" w:hAnsi="Arial" w:cs="Arial"/>
        </w:rPr>
        <w:t>68</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 xml:space="preserve">Assessment of contamination of disturbed lands </w:t>
      </w:r>
      <w:r w:rsidR="002B09AA" w:rsidRPr="00B03DF9">
        <w:rPr>
          <w:rFonts w:ascii="Arial" w:hAnsi="Arial" w:cs="Arial"/>
        </w:rPr>
        <w:t>and man-made surface formations</w:t>
      </w:r>
      <w:r w:rsidR="00B03DF9">
        <w:rPr>
          <w:rFonts w:ascii="Arial" w:hAnsi="Arial" w:cs="Arial"/>
        </w:rPr>
        <w:t>……………………………………………………………………………</w:t>
      </w:r>
      <w:r w:rsidR="00B03DF9" w:rsidRPr="00B03DF9">
        <w:rPr>
          <w:rFonts w:ascii="Arial" w:hAnsi="Arial" w:cs="Arial"/>
        </w:rPr>
        <w:t>.</w:t>
      </w:r>
      <w:r w:rsidRPr="00B03DF9">
        <w:rPr>
          <w:rFonts w:ascii="Arial" w:hAnsi="Arial" w:cs="Arial"/>
        </w:rPr>
        <w:t>75</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Assessment of dynamic processes in the state of soil cover</w:t>
      </w:r>
      <w:r w:rsidR="00B03DF9">
        <w:rPr>
          <w:rFonts w:ascii="Arial" w:hAnsi="Arial" w:cs="Arial"/>
        </w:rPr>
        <w:t>……………………</w:t>
      </w:r>
      <w:r w:rsidRPr="00B03DF9">
        <w:rPr>
          <w:rFonts w:ascii="Arial" w:hAnsi="Arial" w:cs="Arial"/>
        </w:rPr>
        <w:t>81</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Vostochno-Alinsky</w:t>
      </w:r>
      <w:proofErr w:type="spellEnd"/>
      <w:r w:rsidRPr="00B03DF9">
        <w:rPr>
          <w:rFonts w:ascii="Arial" w:hAnsi="Arial" w:cs="Arial"/>
        </w:rPr>
        <w:t xml:space="preserve"> subsoil plot</w:t>
      </w:r>
      <w:r w:rsidR="00B03DF9">
        <w:rPr>
          <w:rFonts w:ascii="Arial" w:hAnsi="Arial" w:cs="Arial"/>
        </w:rPr>
        <w:t>………………………………………………………</w:t>
      </w:r>
      <w:r w:rsidR="00B03DF9" w:rsidRPr="00B03DF9">
        <w:rPr>
          <w:rFonts w:ascii="Arial" w:hAnsi="Arial" w:cs="Arial"/>
        </w:rPr>
        <w:t>...</w:t>
      </w:r>
      <w:r w:rsidRPr="00B03DF9">
        <w:rPr>
          <w:rFonts w:ascii="Arial" w:hAnsi="Arial" w:cs="Arial"/>
        </w:rPr>
        <w:t>84</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of soil cover</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Pr="00B03DF9">
        <w:rPr>
          <w:rFonts w:ascii="Arial" w:hAnsi="Arial" w:cs="Arial"/>
        </w:rPr>
        <w:t>84</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and reserves of land resources and their changes</w:t>
      </w:r>
      <w:r w:rsidR="00B03DF9">
        <w:rPr>
          <w:rFonts w:ascii="Arial" w:hAnsi="Arial" w:cs="Arial"/>
        </w:rPr>
        <w:t>……………</w:t>
      </w:r>
      <w:r w:rsidR="00B03DF9" w:rsidRPr="00B03DF9">
        <w:rPr>
          <w:rFonts w:ascii="Arial" w:hAnsi="Arial" w:cs="Arial"/>
        </w:rPr>
        <w:t>.</w:t>
      </w:r>
      <w:r w:rsidRPr="00B03DF9">
        <w:rPr>
          <w:rFonts w:ascii="Arial" w:hAnsi="Arial" w:cs="Arial"/>
        </w:rPr>
        <w:t>95</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and location of disturbed lands</w:t>
      </w:r>
      <w:r w:rsidR="00B03DF9">
        <w:rPr>
          <w:rFonts w:ascii="Arial" w:hAnsi="Arial" w:cs="Arial"/>
        </w:rPr>
        <w:t>…………………………………..</w:t>
      </w:r>
      <w:r w:rsidRPr="00B03DF9">
        <w:rPr>
          <w:rFonts w:ascii="Arial" w:hAnsi="Arial" w:cs="Arial"/>
        </w:rPr>
        <w:t>97</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Assessment of contamination of disturbed lands and man-made surface formations</w:t>
      </w:r>
      <w:r w:rsidR="00B03DF9">
        <w:rPr>
          <w:rFonts w:ascii="Arial" w:hAnsi="Arial" w:cs="Arial"/>
        </w:rPr>
        <w:t>……………………………………………………………………………</w:t>
      </w:r>
      <w:r w:rsidR="00B03DF9" w:rsidRPr="00B03DF9">
        <w:rPr>
          <w:rFonts w:ascii="Arial" w:hAnsi="Arial" w:cs="Arial"/>
        </w:rPr>
        <w:t>.</w:t>
      </w:r>
      <w:r w:rsidRPr="00B03DF9">
        <w:rPr>
          <w:rFonts w:ascii="Arial" w:hAnsi="Arial" w:cs="Arial"/>
        </w:rPr>
        <w:t>99</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Assessment of dynamic processes</w:t>
      </w:r>
      <w:r w:rsidR="00415BDD" w:rsidRPr="00B03DF9">
        <w:rPr>
          <w:rFonts w:ascii="Arial" w:hAnsi="Arial" w:cs="Arial"/>
        </w:rPr>
        <w:t xml:space="preserve"> in the state of soil cover</w:t>
      </w:r>
      <w:r w:rsidR="00B03DF9">
        <w:rPr>
          <w:rFonts w:ascii="Arial" w:hAnsi="Arial" w:cs="Arial"/>
        </w:rPr>
        <w:t>…………………</w:t>
      </w:r>
      <w:r w:rsidR="00B03DF9" w:rsidRPr="00B03DF9">
        <w:rPr>
          <w:rFonts w:ascii="Arial" w:hAnsi="Arial" w:cs="Arial"/>
        </w:rPr>
        <w:t>.</w:t>
      </w:r>
      <w:r w:rsidR="00415BDD" w:rsidRPr="00B03DF9">
        <w:rPr>
          <w:rFonts w:ascii="Arial" w:hAnsi="Arial" w:cs="Arial"/>
        </w:rPr>
        <w:t>103</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Yuzhno-Talakansky</w:t>
      </w:r>
      <w:proofErr w:type="spellEnd"/>
      <w:r w:rsidRPr="00B03DF9">
        <w:rPr>
          <w:rFonts w:ascii="Arial" w:hAnsi="Arial" w:cs="Arial"/>
        </w:rPr>
        <w:t xml:space="preserve"> subsoil plot</w:t>
      </w:r>
      <w:r w:rsidR="00B03DF9">
        <w:rPr>
          <w:rFonts w:ascii="Arial" w:hAnsi="Arial" w:cs="Arial"/>
        </w:rPr>
        <w:t>……………………………………………………</w:t>
      </w:r>
      <w:r w:rsidR="00B03DF9" w:rsidRPr="00B03DF9">
        <w:rPr>
          <w:rFonts w:ascii="Arial" w:hAnsi="Arial" w:cs="Arial"/>
        </w:rPr>
        <w:t>..</w:t>
      </w:r>
      <w:r w:rsidRPr="00B03DF9">
        <w:rPr>
          <w:rFonts w:ascii="Arial" w:hAnsi="Arial" w:cs="Arial"/>
        </w:rPr>
        <w:t>105</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of soil cover</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Pr>
          <w:rFonts w:ascii="Arial" w:hAnsi="Arial" w:cs="Arial"/>
          <w:lang w:val="ru-RU"/>
        </w:rPr>
        <w:t>.</w:t>
      </w:r>
      <w:r w:rsidRPr="00B03DF9">
        <w:rPr>
          <w:rFonts w:ascii="Arial" w:hAnsi="Arial" w:cs="Arial"/>
        </w:rPr>
        <w:t>105</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and reserves of land resources and their changes</w:t>
      </w:r>
      <w:r w:rsidR="00B03DF9">
        <w:rPr>
          <w:rFonts w:ascii="Arial" w:hAnsi="Arial" w:cs="Arial"/>
        </w:rPr>
        <w:t>…………..</w:t>
      </w:r>
      <w:r w:rsidRPr="00B03DF9">
        <w:rPr>
          <w:rFonts w:ascii="Arial" w:hAnsi="Arial" w:cs="Arial"/>
        </w:rPr>
        <w:t>113</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Characteristics and location of disturbed lands</w:t>
      </w:r>
      <w:r w:rsidR="00B03DF9">
        <w:rPr>
          <w:rFonts w:ascii="Arial" w:hAnsi="Arial" w:cs="Arial"/>
        </w:rPr>
        <w:t>…………………………………</w:t>
      </w:r>
      <w:r w:rsidRPr="00B03DF9">
        <w:rPr>
          <w:rFonts w:ascii="Arial" w:hAnsi="Arial" w:cs="Arial"/>
        </w:rPr>
        <w:t>115</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Assessment of contamination of disturbed lands and man-made su</w:t>
      </w:r>
      <w:r w:rsidR="00622262" w:rsidRPr="00B03DF9">
        <w:rPr>
          <w:rFonts w:ascii="Arial" w:hAnsi="Arial" w:cs="Arial"/>
        </w:rPr>
        <w:t>rface formation…………………………………………………………………</w:t>
      </w:r>
      <w:r w:rsidR="00B03DF9" w:rsidRPr="00B03DF9">
        <w:rPr>
          <w:rFonts w:ascii="Arial" w:hAnsi="Arial" w:cs="Arial"/>
        </w:rPr>
        <w:t>..</w:t>
      </w:r>
      <w:r w:rsidR="00622262" w:rsidRPr="00B03DF9">
        <w:rPr>
          <w:rFonts w:ascii="Arial" w:hAnsi="Arial" w:cs="Arial"/>
        </w:rPr>
        <w:t>………...</w:t>
      </w:r>
      <w:r w:rsidRPr="00B03DF9">
        <w:rPr>
          <w:rFonts w:ascii="Arial" w:hAnsi="Arial" w:cs="Arial"/>
        </w:rPr>
        <w:t>117</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Assessment of dynamic processes in the state of soil cover</w:t>
      </w:r>
      <w:r w:rsidR="00B03DF9">
        <w:rPr>
          <w:rFonts w:ascii="Arial" w:hAnsi="Arial" w:cs="Arial"/>
        </w:rPr>
        <w:t>………………….</w:t>
      </w:r>
      <w:r w:rsidRPr="00B03DF9">
        <w:rPr>
          <w:rFonts w:ascii="Arial" w:hAnsi="Arial" w:cs="Arial"/>
        </w:rPr>
        <w:t>119</w:t>
      </w:r>
    </w:p>
    <w:p w:rsidR="001B07C5" w:rsidRPr="00B03DF9" w:rsidRDefault="009B4225" w:rsidP="009B4225">
      <w:pPr>
        <w:pStyle w:val="a4"/>
        <w:numPr>
          <w:ilvl w:val="0"/>
          <w:numId w:val="5"/>
        </w:numPr>
        <w:spacing w:line="262" w:lineRule="exact"/>
        <w:ind w:left="0" w:right="26" w:firstLine="0"/>
        <w:jc w:val="both"/>
        <w:rPr>
          <w:rFonts w:ascii="Arial" w:hAnsi="Arial" w:cs="Arial"/>
        </w:rPr>
      </w:pPr>
      <w:r w:rsidRPr="00B03DF9">
        <w:rPr>
          <w:rFonts w:ascii="Arial" w:hAnsi="Arial" w:cs="Arial"/>
        </w:rPr>
        <w:t>SURFACE WATERS</w:t>
      </w:r>
      <w:r w:rsidR="00622262" w:rsidRPr="00B03DF9">
        <w:rPr>
          <w:rFonts w:ascii="Arial" w:hAnsi="Arial" w:cs="Arial"/>
        </w:rPr>
        <w:t>……………………………………………………...</w:t>
      </w:r>
      <w:r w:rsidR="00B03DF9">
        <w:rPr>
          <w:rFonts w:ascii="Arial" w:hAnsi="Arial" w:cs="Arial"/>
        </w:rPr>
        <w:t>.......................</w:t>
      </w:r>
      <w:r w:rsidR="00B03DF9">
        <w:rPr>
          <w:rFonts w:ascii="Arial" w:hAnsi="Arial" w:cs="Arial"/>
          <w:lang w:val="ru-RU"/>
        </w:rPr>
        <w:t>.</w:t>
      </w:r>
      <w:r w:rsidR="002D2E70" w:rsidRPr="00B03DF9">
        <w:rPr>
          <w:rFonts w:ascii="Arial" w:hAnsi="Arial" w:cs="Arial"/>
        </w:rPr>
        <w:t>123</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Materials and methods</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Pr="00B03DF9">
        <w:rPr>
          <w:rFonts w:ascii="Arial" w:hAnsi="Arial" w:cs="Arial"/>
        </w:rPr>
        <w:t>123</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Central Block of the </w:t>
      </w:r>
      <w:proofErr w:type="spellStart"/>
      <w:r w:rsidRPr="00B03DF9">
        <w:rPr>
          <w:rFonts w:ascii="Arial" w:hAnsi="Arial" w:cs="Arial"/>
        </w:rPr>
        <w:t>Talakanskoye</w:t>
      </w:r>
      <w:proofErr w:type="spellEnd"/>
      <w:r w:rsidRPr="00B03DF9">
        <w:rPr>
          <w:rFonts w:ascii="Arial" w:hAnsi="Arial" w:cs="Arial"/>
        </w:rPr>
        <w:t xml:space="preserve"> oil and gas condensate field</w:t>
      </w:r>
      <w:r w:rsidR="00B03DF9">
        <w:rPr>
          <w:rFonts w:ascii="Arial" w:hAnsi="Arial" w:cs="Arial"/>
        </w:rPr>
        <w:t>………………………</w:t>
      </w:r>
      <w:r w:rsidRPr="00B03DF9">
        <w:rPr>
          <w:rFonts w:ascii="Arial" w:hAnsi="Arial" w:cs="Arial"/>
        </w:rPr>
        <w:t>127</w:t>
      </w:r>
    </w:p>
    <w:p w:rsidR="001B07C5" w:rsidRPr="00B03DF9" w:rsidRDefault="002D2E70" w:rsidP="009B4225">
      <w:pPr>
        <w:pStyle w:val="a4"/>
        <w:numPr>
          <w:ilvl w:val="2"/>
          <w:numId w:val="5"/>
        </w:numPr>
        <w:spacing w:line="262" w:lineRule="exact"/>
        <w:ind w:right="26"/>
        <w:jc w:val="both"/>
        <w:rPr>
          <w:rFonts w:ascii="Arial" w:hAnsi="Arial" w:cs="Arial"/>
        </w:rPr>
      </w:pPr>
      <w:proofErr w:type="spellStart"/>
      <w:r w:rsidRPr="00B03DF9">
        <w:rPr>
          <w:rFonts w:ascii="Arial" w:hAnsi="Arial" w:cs="Arial"/>
        </w:rPr>
        <w:t>Hydrochemical</w:t>
      </w:r>
      <w:proofErr w:type="spellEnd"/>
      <w:r w:rsidRPr="00B03DF9">
        <w:rPr>
          <w:rFonts w:ascii="Arial" w:hAnsi="Arial" w:cs="Arial"/>
        </w:rPr>
        <w:t xml:space="preserve"> characteristics of water bodies</w:t>
      </w:r>
      <w:r w:rsidR="00B03DF9">
        <w:rPr>
          <w:rFonts w:ascii="Arial" w:hAnsi="Arial" w:cs="Arial"/>
        </w:rPr>
        <w:t>…………………………………</w:t>
      </w:r>
      <w:r w:rsidR="00B03DF9" w:rsidRPr="00B03DF9">
        <w:rPr>
          <w:rFonts w:ascii="Arial" w:hAnsi="Arial" w:cs="Arial"/>
        </w:rPr>
        <w:t>.</w:t>
      </w:r>
      <w:r w:rsidRPr="00B03DF9">
        <w:rPr>
          <w:rFonts w:ascii="Arial" w:hAnsi="Arial" w:cs="Arial"/>
        </w:rPr>
        <w:t>127</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Assessment of anthropogenic impact on the state of surface waters, forecast of its changes</w:t>
      </w:r>
      <w:r w:rsidR="00B03DF9">
        <w:rPr>
          <w:rFonts w:ascii="Arial" w:hAnsi="Arial" w:cs="Arial"/>
        </w:rPr>
        <w:t>……</w:t>
      </w:r>
      <w:r w:rsidR="00B03DF9" w:rsidRPr="00B03DF9">
        <w:rPr>
          <w:rFonts w:ascii="Arial" w:hAnsi="Arial" w:cs="Arial"/>
        </w:rPr>
        <w:t>..</w:t>
      </w:r>
      <w:r w:rsidR="00B03DF9">
        <w:rPr>
          <w:rFonts w:ascii="Arial" w:hAnsi="Arial" w:cs="Arial"/>
        </w:rPr>
        <w:t>…………………………………………………………………</w:t>
      </w:r>
      <w:r w:rsidR="00053F06">
        <w:rPr>
          <w:rFonts w:ascii="Arial" w:hAnsi="Arial" w:cs="Arial"/>
        </w:rPr>
        <w:t>…</w:t>
      </w:r>
      <w:r w:rsidR="00053F06" w:rsidRPr="00053F06">
        <w:rPr>
          <w:rFonts w:ascii="Arial" w:hAnsi="Arial" w:cs="Arial"/>
        </w:rPr>
        <w:t>.</w:t>
      </w:r>
      <w:r w:rsidR="00B03DF9">
        <w:rPr>
          <w:rFonts w:ascii="Arial" w:hAnsi="Arial" w:cs="Arial"/>
        </w:rPr>
        <w:t>…</w:t>
      </w:r>
      <w:r w:rsidRPr="00B03DF9">
        <w:rPr>
          <w:rFonts w:ascii="Arial" w:hAnsi="Arial" w:cs="Arial"/>
        </w:rPr>
        <w:t>132</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Vostochno-Alinsky</w:t>
      </w:r>
      <w:proofErr w:type="spellEnd"/>
      <w:r w:rsidRPr="00B03DF9">
        <w:rPr>
          <w:rFonts w:ascii="Arial" w:hAnsi="Arial" w:cs="Arial"/>
        </w:rPr>
        <w:t xml:space="preserve"> subsoil plot</w:t>
      </w:r>
      <w:r w:rsidR="00B03DF9">
        <w:rPr>
          <w:rFonts w:ascii="Arial" w:hAnsi="Arial" w:cs="Arial"/>
        </w:rPr>
        <w:t>…</w:t>
      </w:r>
      <w:r w:rsidR="00B03DF9" w:rsidRPr="00B03DF9">
        <w:rPr>
          <w:rFonts w:ascii="Arial" w:hAnsi="Arial" w:cs="Arial"/>
        </w:rPr>
        <w:t>………………………………………………..</w:t>
      </w:r>
      <w:r w:rsidR="00622262" w:rsidRPr="00B03DF9">
        <w:rPr>
          <w:rFonts w:ascii="Arial" w:hAnsi="Arial" w:cs="Arial"/>
        </w:rPr>
        <w:t>…...</w:t>
      </w:r>
      <w:r w:rsidRPr="00B03DF9">
        <w:rPr>
          <w:rFonts w:ascii="Arial" w:hAnsi="Arial" w:cs="Arial"/>
        </w:rPr>
        <w:t>132</w:t>
      </w:r>
    </w:p>
    <w:p w:rsidR="001B07C5" w:rsidRPr="00B03DF9" w:rsidRDefault="002D2E70" w:rsidP="009B4225">
      <w:pPr>
        <w:pStyle w:val="a4"/>
        <w:numPr>
          <w:ilvl w:val="2"/>
          <w:numId w:val="5"/>
        </w:numPr>
        <w:spacing w:line="262" w:lineRule="exact"/>
        <w:ind w:right="26"/>
        <w:jc w:val="both"/>
        <w:rPr>
          <w:rFonts w:ascii="Arial" w:hAnsi="Arial" w:cs="Arial"/>
        </w:rPr>
      </w:pPr>
      <w:proofErr w:type="spellStart"/>
      <w:r w:rsidRPr="00B03DF9">
        <w:rPr>
          <w:rFonts w:ascii="Arial" w:hAnsi="Arial" w:cs="Arial"/>
        </w:rPr>
        <w:t>Hydrochemical</w:t>
      </w:r>
      <w:proofErr w:type="spellEnd"/>
      <w:r w:rsidRPr="00B03DF9">
        <w:rPr>
          <w:rFonts w:ascii="Arial" w:hAnsi="Arial" w:cs="Arial"/>
        </w:rPr>
        <w:t xml:space="preserve"> characteristics of water bodies</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Pr="00B03DF9">
        <w:rPr>
          <w:rFonts w:ascii="Arial" w:hAnsi="Arial" w:cs="Arial"/>
        </w:rPr>
        <w:t>132</w:t>
      </w:r>
    </w:p>
    <w:p w:rsidR="001B07C5" w:rsidRPr="00B03DF9" w:rsidRDefault="002D2E70" w:rsidP="009B4225">
      <w:pPr>
        <w:pStyle w:val="a4"/>
        <w:numPr>
          <w:ilvl w:val="2"/>
          <w:numId w:val="5"/>
        </w:numPr>
        <w:spacing w:line="262" w:lineRule="exact"/>
        <w:ind w:right="26"/>
        <w:jc w:val="both"/>
        <w:rPr>
          <w:rFonts w:ascii="Arial" w:hAnsi="Arial" w:cs="Arial"/>
        </w:rPr>
      </w:pPr>
      <w:r w:rsidRPr="00B03DF9">
        <w:rPr>
          <w:rFonts w:ascii="Arial" w:hAnsi="Arial" w:cs="Arial"/>
        </w:rPr>
        <w:t xml:space="preserve">Assessment of anthropogenic impact on the state of surface </w:t>
      </w:r>
      <w:r w:rsidR="00622262" w:rsidRPr="00B03DF9">
        <w:rPr>
          <w:rFonts w:ascii="Arial" w:hAnsi="Arial" w:cs="Arial"/>
        </w:rPr>
        <w:t xml:space="preserve">waters, forecast of its </w:t>
      </w:r>
      <w:r w:rsidR="00622262" w:rsidRPr="00B03DF9">
        <w:rPr>
          <w:rFonts w:ascii="Arial" w:hAnsi="Arial" w:cs="Arial"/>
        </w:rPr>
        <w:lastRenderedPageBreak/>
        <w:t>changes……………………………………</w:t>
      </w:r>
      <w:r w:rsidR="00B03DF9" w:rsidRPr="00B03DF9">
        <w:rPr>
          <w:rFonts w:ascii="Arial" w:hAnsi="Arial" w:cs="Arial"/>
        </w:rPr>
        <w:t>…………………………...</w:t>
      </w:r>
      <w:r w:rsidR="00622262" w:rsidRPr="00B03DF9">
        <w:rPr>
          <w:rFonts w:ascii="Arial" w:hAnsi="Arial" w:cs="Arial"/>
        </w:rPr>
        <w:t>………</w:t>
      </w:r>
      <w:r w:rsidR="00053F06">
        <w:rPr>
          <w:rFonts w:ascii="Arial" w:hAnsi="Arial" w:cs="Arial"/>
        </w:rPr>
        <w:t>…</w:t>
      </w:r>
      <w:r w:rsidR="00053F06" w:rsidRPr="00053F06">
        <w:rPr>
          <w:rFonts w:ascii="Arial" w:hAnsi="Arial" w:cs="Arial"/>
        </w:rPr>
        <w:t>..</w:t>
      </w:r>
      <w:r w:rsidR="00622262" w:rsidRPr="00B03DF9">
        <w:rPr>
          <w:rFonts w:ascii="Arial" w:hAnsi="Arial" w:cs="Arial"/>
        </w:rPr>
        <w:t>..</w:t>
      </w:r>
      <w:r w:rsidRPr="00B03DF9">
        <w:rPr>
          <w:rFonts w:ascii="Arial" w:hAnsi="Arial" w:cs="Arial"/>
        </w:rPr>
        <w:t>137</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Yuzhno-Talakansky</w:t>
      </w:r>
      <w:proofErr w:type="spellEnd"/>
      <w:r w:rsidRPr="00B03DF9">
        <w:rPr>
          <w:rFonts w:ascii="Arial" w:hAnsi="Arial" w:cs="Arial"/>
        </w:rPr>
        <w:t xml:space="preserve"> subsoil plot</w:t>
      </w:r>
      <w:r w:rsidR="00B03DF9">
        <w:rPr>
          <w:rFonts w:ascii="Arial" w:hAnsi="Arial" w:cs="Arial"/>
        </w:rPr>
        <w:t>……………………………………………</w:t>
      </w:r>
      <w:r w:rsidR="00B03DF9" w:rsidRPr="00B03DF9">
        <w:rPr>
          <w:rFonts w:ascii="Arial" w:hAnsi="Arial" w:cs="Arial"/>
        </w:rPr>
        <w:t>…</w:t>
      </w:r>
      <w:r w:rsidR="00B03DF9">
        <w:rPr>
          <w:rFonts w:ascii="Arial" w:hAnsi="Arial" w:cs="Arial"/>
        </w:rPr>
        <w:t>……</w:t>
      </w:r>
      <w:r w:rsidR="00B03DF9" w:rsidRPr="00B03DF9">
        <w:rPr>
          <w:rFonts w:ascii="Arial" w:hAnsi="Arial" w:cs="Arial"/>
        </w:rPr>
        <w:t>...</w:t>
      </w:r>
      <w:r w:rsidRPr="00B03DF9">
        <w:rPr>
          <w:rFonts w:ascii="Arial" w:hAnsi="Arial" w:cs="Arial"/>
        </w:rPr>
        <w:t>137</w:t>
      </w:r>
    </w:p>
    <w:p w:rsidR="001B07C5" w:rsidRPr="00B03DF9" w:rsidRDefault="002D2E70" w:rsidP="00B03DF9">
      <w:pPr>
        <w:pStyle w:val="a4"/>
        <w:numPr>
          <w:ilvl w:val="2"/>
          <w:numId w:val="5"/>
        </w:numPr>
        <w:tabs>
          <w:tab w:val="left" w:leader="dot" w:pos="8789"/>
        </w:tabs>
        <w:spacing w:line="262" w:lineRule="exact"/>
        <w:ind w:right="26"/>
        <w:jc w:val="both"/>
        <w:rPr>
          <w:rFonts w:ascii="Arial" w:hAnsi="Arial" w:cs="Arial"/>
        </w:rPr>
      </w:pPr>
      <w:proofErr w:type="spellStart"/>
      <w:r w:rsidRPr="00B03DF9">
        <w:rPr>
          <w:rFonts w:ascii="Arial" w:hAnsi="Arial" w:cs="Arial"/>
        </w:rPr>
        <w:t>Hydrochemical</w:t>
      </w:r>
      <w:proofErr w:type="spellEnd"/>
      <w:r w:rsidRPr="00B03DF9">
        <w:rPr>
          <w:rFonts w:ascii="Arial" w:hAnsi="Arial" w:cs="Arial"/>
        </w:rPr>
        <w:t xml:space="preserve"> characteristics of water bodies</w:t>
      </w:r>
      <w:r w:rsidRPr="00B03DF9">
        <w:rPr>
          <w:rFonts w:ascii="Arial" w:hAnsi="Arial" w:cs="Arial"/>
        </w:rPr>
        <w:tab/>
      </w:r>
      <w:r w:rsidR="00053F06" w:rsidRPr="00053F06">
        <w:rPr>
          <w:rFonts w:ascii="Arial" w:hAnsi="Arial" w:cs="Arial"/>
        </w:rPr>
        <w:t>.</w:t>
      </w:r>
      <w:r w:rsidRPr="00B03DF9">
        <w:rPr>
          <w:rFonts w:ascii="Arial" w:hAnsi="Arial" w:cs="Arial"/>
        </w:rPr>
        <w:t>137</w:t>
      </w:r>
    </w:p>
    <w:p w:rsidR="001B07C5" w:rsidRPr="00B03DF9" w:rsidRDefault="002D2E70" w:rsidP="00B03DF9">
      <w:pPr>
        <w:pStyle w:val="a4"/>
        <w:numPr>
          <w:ilvl w:val="2"/>
          <w:numId w:val="5"/>
        </w:numPr>
        <w:tabs>
          <w:tab w:val="left" w:leader="dot" w:pos="7655"/>
        </w:tabs>
        <w:spacing w:line="262" w:lineRule="exact"/>
        <w:ind w:right="26"/>
        <w:jc w:val="both"/>
        <w:rPr>
          <w:rFonts w:ascii="Arial" w:hAnsi="Arial" w:cs="Arial"/>
        </w:rPr>
      </w:pPr>
      <w:r w:rsidRPr="00B03DF9">
        <w:rPr>
          <w:rFonts w:ascii="Arial" w:hAnsi="Arial" w:cs="Arial"/>
        </w:rPr>
        <w:t>Assessment of anthropogenic impact on the state of surface waters, forecast of its changes</w:t>
      </w:r>
      <w:r w:rsidR="00B03DF9">
        <w:rPr>
          <w:rFonts w:ascii="Arial" w:hAnsi="Arial" w:cs="Arial"/>
        </w:rPr>
        <w:tab/>
        <w:t>……………</w:t>
      </w:r>
      <w:r w:rsidR="00B03DF9" w:rsidRPr="00B03DF9">
        <w:rPr>
          <w:rFonts w:ascii="Arial" w:hAnsi="Arial" w:cs="Arial"/>
        </w:rPr>
        <w:t>.</w:t>
      </w:r>
      <w:r w:rsidRPr="00B03DF9">
        <w:rPr>
          <w:rFonts w:ascii="Arial" w:hAnsi="Arial" w:cs="Arial"/>
        </w:rPr>
        <w:t>139</w:t>
      </w:r>
    </w:p>
    <w:p w:rsidR="001B07C5" w:rsidRPr="00B03DF9" w:rsidRDefault="002D2E70" w:rsidP="009B4225">
      <w:pPr>
        <w:pStyle w:val="a4"/>
        <w:numPr>
          <w:ilvl w:val="0"/>
          <w:numId w:val="5"/>
        </w:numPr>
        <w:spacing w:line="262" w:lineRule="exact"/>
        <w:ind w:left="0" w:right="26" w:firstLine="0"/>
        <w:jc w:val="both"/>
        <w:rPr>
          <w:rFonts w:ascii="Arial" w:hAnsi="Arial" w:cs="Arial"/>
        </w:rPr>
      </w:pPr>
      <w:r w:rsidRPr="00B03DF9">
        <w:rPr>
          <w:rFonts w:ascii="Arial" w:hAnsi="Arial" w:cs="Arial"/>
        </w:rPr>
        <w:t>HYDROBIOCENOSES OF SURFACE WATER</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140</w:t>
      </w:r>
    </w:p>
    <w:p w:rsidR="001B07C5" w:rsidRPr="00B03DF9" w:rsidRDefault="00053F06" w:rsidP="009B4225">
      <w:pPr>
        <w:pStyle w:val="a4"/>
        <w:numPr>
          <w:ilvl w:val="1"/>
          <w:numId w:val="5"/>
        </w:numPr>
        <w:spacing w:line="262" w:lineRule="exact"/>
        <w:ind w:left="0" w:right="26" w:firstLine="0"/>
        <w:jc w:val="both"/>
        <w:rPr>
          <w:rFonts w:ascii="Arial" w:hAnsi="Arial" w:cs="Arial"/>
        </w:rPr>
      </w:pPr>
      <w:r>
        <w:rPr>
          <w:rFonts w:ascii="Arial" w:hAnsi="Arial" w:cs="Arial"/>
        </w:rPr>
        <w:t>Materials and methods……………………………………………………………………</w:t>
      </w:r>
      <w:r w:rsidRPr="00053F06">
        <w:rPr>
          <w:rFonts w:ascii="Arial" w:hAnsi="Arial" w:cs="Arial"/>
        </w:rPr>
        <w:t>..</w:t>
      </w:r>
      <w:r w:rsidR="002D2E70" w:rsidRPr="00B03DF9">
        <w:rPr>
          <w:rFonts w:ascii="Arial" w:hAnsi="Arial" w:cs="Arial"/>
        </w:rPr>
        <w:t>140</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Central Block of the </w:t>
      </w:r>
      <w:proofErr w:type="spellStart"/>
      <w:r w:rsidRPr="00B03DF9">
        <w:rPr>
          <w:rFonts w:ascii="Arial" w:hAnsi="Arial" w:cs="Arial"/>
        </w:rPr>
        <w:t>Talakanskoye</w:t>
      </w:r>
      <w:proofErr w:type="spellEnd"/>
      <w:r w:rsidRPr="00B03DF9">
        <w:rPr>
          <w:rFonts w:ascii="Arial" w:hAnsi="Arial" w:cs="Arial"/>
        </w:rPr>
        <w:t xml:space="preserve"> oil and gas condensa</w:t>
      </w:r>
      <w:r w:rsidR="00053F06">
        <w:rPr>
          <w:rFonts w:ascii="Arial" w:hAnsi="Arial" w:cs="Arial"/>
        </w:rPr>
        <w:t>te field………………………</w:t>
      </w:r>
      <w:r w:rsidRPr="00B03DF9">
        <w:rPr>
          <w:rFonts w:ascii="Arial" w:hAnsi="Arial" w:cs="Arial"/>
        </w:rPr>
        <w:t>142</w:t>
      </w:r>
    </w:p>
    <w:p w:rsidR="001B07C5" w:rsidRPr="00B03DF9" w:rsidRDefault="002D2E70" w:rsidP="00053F06">
      <w:pPr>
        <w:pStyle w:val="a4"/>
        <w:numPr>
          <w:ilvl w:val="2"/>
          <w:numId w:val="5"/>
        </w:numPr>
        <w:tabs>
          <w:tab w:val="left" w:leader="dot" w:pos="8789"/>
        </w:tabs>
        <w:spacing w:line="262" w:lineRule="exact"/>
        <w:ind w:right="26"/>
        <w:jc w:val="both"/>
        <w:rPr>
          <w:rFonts w:ascii="Arial" w:hAnsi="Arial" w:cs="Arial"/>
        </w:rPr>
      </w:pPr>
      <w:r w:rsidRPr="00B03DF9">
        <w:rPr>
          <w:rFonts w:ascii="Arial" w:hAnsi="Arial" w:cs="Arial"/>
        </w:rPr>
        <w:t>State of phytoplankton</w:t>
      </w:r>
      <w:r w:rsidRPr="00B03DF9">
        <w:rPr>
          <w:rFonts w:ascii="Arial" w:hAnsi="Arial" w:cs="Arial"/>
        </w:rPr>
        <w:tab/>
        <w:t>142</w:t>
      </w:r>
    </w:p>
    <w:p w:rsidR="00622262" w:rsidRPr="00B03DF9" w:rsidRDefault="00622262" w:rsidP="00053F06">
      <w:pPr>
        <w:pStyle w:val="a4"/>
        <w:numPr>
          <w:ilvl w:val="2"/>
          <w:numId w:val="5"/>
        </w:numPr>
        <w:tabs>
          <w:tab w:val="left" w:leader="dot" w:pos="8789"/>
        </w:tabs>
        <w:spacing w:line="262" w:lineRule="exact"/>
        <w:ind w:right="26"/>
        <w:jc w:val="both"/>
        <w:rPr>
          <w:rFonts w:ascii="Arial" w:hAnsi="Arial" w:cs="Arial"/>
        </w:rPr>
      </w:pPr>
      <w:r w:rsidRPr="00B03DF9">
        <w:rPr>
          <w:rFonts w:ascii="Arial" w:hAnsi="Arial" w:cs="Arial"/>
        </w:rPr>
        <w:t>Assessment of dynamic processes</w:t>
      </w:r>
      <w:r w:rsidR="00053F06">
        <w:rPr>
          <w:rFonts w:ascii="Arial" w:hAnsi="Arial" w:cs="Arial"/>
        </w:rPr>
        <w:t xml:space="preserve"> in the state of phytoplankton</w:t>
      </w:r>
      <w:r w:rsidR="00053F06">
        <w:rPr>
          <w:rFonts w:ascii="Arial" w:hAnsi="Arial" w:cs="Arial"/>
        </w:rPr>
        <w:tab/>
      </w:r>
      <w:r w:rsidRPr="00B03DF9">
        <w:rPr>
          <w:rFonts w:ascii="Arial" w:hAnsi="Arial" w:cs="Arial"/>
        </w:rPr>
        <w:t>147</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00053F06">
        <w:rPr>
          <w:rFonts w:ascii="Arial" w:hAnsi="Arial" w:cs="Arial"/>
        </w:rPr>
        <w:t>Vostochno-Alinsky</w:t>
      </w:r>
      <w:proofErr w:type="spellEnd"/>
      <w:r w:rsidR="00053F06">
        <w:rPr>
          <w:rFonts w:ascii="Arial" w:hAnsi="Arial" w:cs="Arial"/>
        </w:rPr>
        <w:t xml:space="preserve"> subsoil plot………………………………………………………</w:t>
      </w:r>
      <w:r w:rsidR="00053F06" w:rsidRPr="00053F06">
        <w:rPr>
          <w:rFonts w:ascii="Arial" w:hAnsi="Arial" w:cs="Arial"/>
        </w:rPr>
        <w:t>.</w:t>
      </w:r>
      <w:r w:rsidRPr="00B03DF9">
        <w:rPr>
          <w:rFonts w:ascii="Arial" w:hAnsi="Arial" w:cs="Arial"/>
        </w:rPr>
        <w:t>148</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phytoplankton</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Pr="00B03DF9">
        <w:rPr>
          <w:rFonts w:ascii="Arial" w:hAnsi="Arial" w:cs="Arial"/>
        </w:rPr>
        <w:t>148</w:t>
      </w:r>
    </w:p>
    <w:p w:rsidR="00622262" w:rsidRPr="00B03DF9" w:rsidRDefault="00622262" w:rsidP="00B03DF9">
      <w:pPr>
        <w:pStyle w:val="a4"/>
        <w:numPr>
          <w:ilvl w:val="2"/>
          <w:numId w:val="5"/>
        </w:numPr>
        <w:spacing w:line="262" w:lineRule="exact"/>
        <w:ind w:right="26"/>
        <w:jc w:val="both"/>
        <w:rPr>
          <w:rFonts w:ascii="Arial" w:hAnsi="Arial" w:cs="Arial"/>
        </w:rPr>
      </w:pPr>
      <w:r w:rsidRPr="00B03DF9">
        <w:rPr>
          <w:rFonts w:ascii="Arial" w:hAnsi="Arial" w:cs="Arial"/>
        </w:rPr>
        <w:t>Assessment of dynamic processes in the state of phytoplankton</w:t>
      </w:r>
      <w:r w:rsidR="00053F06">
        <w:rPr>
          <w:rFonts w:ascii="Arial" w:hAnsi="Arial" w:cs="Arial"/>
        </w:rPr>
        <w:t>…………….</w:t>
      </w:r>
      <w:r w:rsidRPr="00B03DF9">
        <w:rPr>
          <w:rFonts w:ascii="Arial" w:hAnsi="Arial" w:cs="Arial"/>
        </w:rPr>
        <w:t>152</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Yuzhno-Talakansky</w:t>
      </w:r>
      <w:proofErr w:type="spellEnd"/>
      <w:r w:rsidRPr="00B03DF9">
        <w:rPr>
          <w:rFonts w:ascii="Arial" w:hAnsi="Arial" w:cs="Arial"/>
        </w:rPr>
        <w:t xml:space="preserve"> subsoil plot</w:t>
      </w:r>
      <w:r w:rsidR="00053F06">
        <w:rPr>
          <w:rFonts w:ascii="Arial" w:hAnsi="Arial" w:cs="Arial"/>
        </w:rPr>
        <w:t>……………………………………………………</w:t>
      </w:r>
      <w:r w:rsidR="00053F06" w:rsidRPr="00053F06">
        <w:rPr>
          <w:rFonts w:ascii="Arial" w:hAnsi="Arial" w:cs="Arial"/>
        </w:rPr>
        <w:t>..</w:t>
      </w:r>
      <w:r w:rsidRPr="00B03DF9">
        <w:rPr>
          <w:rFonts w:ascii="Arial" w:hAnsi="Arial" w:cs="Arial"/>
        </w:rPr>
        <w:t>152</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phytoplankton</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152</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dynamic processes in the state of phytoplankton</w:t>
      </w:r>
      <w:r w:rsidR="00053F06">
        <w:rPr>
          <w:rFonts w:ascii="Arial" w:hAnsi="Arial" w:cs="Arial"/>
        </w:rPr>
        <w:t>…………….</w:t>
      </w:r>
      <w:r w:rsidRPr="00B03DF9">
        <w:rPr>
          <w:rFonts w:ascii="Arial" w:hAnsi="Arial" w:cs="Arial"/>
        </w:rPr>
        <w:t>155</w:t>
      </w:r>
    </w:p>
    <w:p w:rsidR="001B07C5" w:rsidRPr="00B03DF9" w:rsidRDefault="002D2E70" w:rsidP="00B03DF9">
      <w:pPr>
        <w:pStyle w:val="a4"/>
        <w:numPr>
          <w:ilvl w:val="0"/>
          <w:numId w:val="5"/>
        </w:numPr>
        <w:spacing w:line="262" w:lineRule="exact"/>
        <w:ind w:left="0" w:right="26" w:firstLine="0"/>
        <w:jc w:val="both"/>
        <w:rPr>
          <w:rFonts w:ascii="Arial" w:hAnsi="Arial" w:cs="Arial"/>
        </w:rPr>
      </w:pPr>
      <w:r w:rsidRPr="00B03DF9">
        <w:rPr>
          <w:rFonts w:ascii="Arial" w:hAnsi="Arial" w:cs="Arial"/>
        </w:rPr>
        <w:t>FLO</w:t>
      </w:r>
      <w:r w:rsidR="00622262" w:rsidRPr="00B03DF9">
        <w:rPr>
          <w:rFonts w:ascii="Arial" w:hAnsi="Arial" w:cs="Arial"/>
        </w:rPr>
        <w:t>RA, MYCOBIOTA, VEGETATION COVER</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157</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Materials and methods</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Pr="00B03DF9">
        <w:rPr>
          <w:rFonts w:ascii="Arial" w:hAnsi="Arial" w:cs="Arial"/>
        </w:rPr>
        <w:t>157</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Central Block of the </w:t>
      </w:r>
      <w:proofErr w:type="spellStart"/>
      <w:r w:rsidRPr="00B03DF9">
        <w:rPr>
          <w:rFonts w:ascii="Arial" w:hAnsi="Arial" w:cs="Arial"/>
        </w:rPr>
        <w:t>Talakanskoye</w:t>
      </w:r>
      <w:proofErr w:type="spellEnd"/>
      <w:r w:rsidRPr="00B03DF9">
        <w:rPr>
          <w:rFonts w:ascii="Arial" w:hAnsi="Arial" w:cs="Arial"/>
        </w:rPr>
        <w:t xml:space="preserve"> oil and gas condensate field</w:t>
      </w:r>
      <w:r w:rsidR="00053F06">
        <w:rPr>
          <w:rFonts w:ascii="Arial" w:hAnsi="Arial" w:cs="Arial"/>
        </w:rPr>
        <w:t>………………………</w:t>
      </w:r>
      <w:r w:rsidRPr="00B03DF9">
        <w:rPr>
          <w:rFonts w:ascii="Arial" w:hAnsi="Arial" w:cs="Arial"/>
        </w:rPr>
        <w:t>158</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 xml:space="preserve">Characteristics of flora and </w:t>
      </w:r>
      <w:proofErr w:type="spellStart"/>
      <w:r w:rsidRPr="00B03DF9">
        <w:rPr>
          <w:rFonts w:ascii="Arial" w:hAnsi="Arial" w:cs="Arial"/>
        </w:rPr>
        <w:t>mycobiota</w:t>
      </w:r>
      <w:proofErr w:type="spellEnd"/>
      <w:r w:rsidR="00053F06" w:rsidRPr="00053F06">
        <w:rPr>
          <w:rFonts w:ascii="Arial" w:hAnsi="Arial" w:cs="Arial"/>
        </w:rPr>
        <w:t>…</w:t>
      </w:r>
      <w:r w:rsidR="00053F06">
        <w:rPr>
          <w:rFonts w:ascii="Arial" w:hAnsi="Arial" w:cs="Arial"/>
        </w:rPr>
        <w:t>…………………………………………</w:t>
      </w:r>
      <w:r w:rsidRPr="00B03DF9">
        <w:rPr>
          <w:rFonts w:ascii="Arial" w:hAnsi="Arial" w:cs="Arial"/>
        </w:rPr>
        <w:t>158</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Plants-indicators of the diversity of the main plant communities</w:t>
      </w:r>
      <w:r w:rsidR="00053F06">
        <w:rPr>
          <w:rFonts w:ascii="Arial" w:hAnsi="Arial" w:cs="Arial"/>
        </w:rPr>
        <w:t>………………</w:t>
      </w:r>
      <w:r w:rsidRPr="00B03DF9">
        <w:rPr>
          <w:rFonts w:ascii="Arial" w:hAnsi="Arial" w:cs="Arial"/>
        </w:rPr>
        <w:t>162</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Characteristics of vegetation cover</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163</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Characteristics of plant resources</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168</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Degradation of vegetation cover</w:t>
      </w:r>
      <w:r w:rsidR="00053F06">
        <w:rPr>
          <w:rFonts w:ascii="Arial" w:hAnsi="Arial" w:cs="Arial"/>
        </w:rPr>
        <w:t>…………………………………………………</w:t>
      </w:r>
      <w:r w:rsidR="00053F06" w:rsidRPr="00053F06">
        <w:rPr>
          <w:rFonts w:ascii="Arial" w:hAnsi="Arial" w:cs="Arial"/>
        </w:rPr>
        <w:t>..</w:t>
      </w:r>
      <w:r w:rsidRPr="00B03DF9">
        <w:rPr>
          <w:rFonts w:ascii="Arial" w:hAnsi="Arial" w:cs="Arial"/>
        </w:rPr>
        <w:t>178</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Rare and endangered species, especially valuable areas</w:t>
      </w:r>
      <w:r w:rsidR="00053F06">
        <w:rPr>
          <w:rFonts w:ascii="Arial" w:hAnsi="Arial" w:cs="Arial"/>
        </w:rPr>
        <w:t>……………………</w:t>
      </w:r>
      <w:r w:rsidR="00053F06" w:rsidRPr="00053F06">
        <w:rPr>
          <w:rFonts w:ascii="Arial" w:hAnsi="Arial" w:cs="Arial"/>
        </w:rPr>
        <w:t>..</w:t>
      </w:r>
      <w:r w:rsidRPr="00B03DF9">
        <w:rPr>
          <w:rFonts w:ascii="Arial" w:hAnsi="Arial" w:cs="Arial"/>
        </w:rPr>
        <w:t>181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 xml:space="preserve">Assessment of dynamic processes in the state of flora, </w:t>
      </w:r>
      <w:proofErr w:type="spellStart"/>
      <w:r w:rsidRPr="00B03DF9">
        <w:rPr>
          <w:rFonts w:ascii="Arial" w:hAnsi="Arial" w:cs="Arial"/>
        </w:rPr>
        <w:t>mycobiota</w:t>
      </w:r>
      <w:proofErr w:type="spellEnd"/>
      <w:r w:rsidRPr="00B03DF9">
        <w:rPr>
          <w:rFonts w:ascii="Arial" w:hAnsi="Arial" w:cs="Arial"/>
        </w:rPr>
        <w:t>, and vegetation cover</w:t>
      </w:r>
      <w:r w:rsidR="00053F06">
        <w:rPr>
          <w:rFonts w:ascii="Arial" w:hAnsi="Arial" w:cs="Arial"/>
        </w:rPr>
        <w:t>…………………………………………………………………………………</w:t>
      </w:r>
      <w:r w:rsidR="00053F06" w:rsidRPr="00053F06">
        <w:rPr>
          <w:rFonts w:ascii="Arial" w:hAnsi="Arial" w:cs="Arial"/>
        </w:rPr>
        <w:t>.</w:t>
      </w:r>
      <w:r w:rsidRPr="00B03DF9">
        <w:rPr>
          <w:rFonts w:ascii="Arial" w:hAnsi="Arial" w:cs="Arial"/>
        </w:rPr>
        <w:t>184</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Vostochno-Alinsky</w:t>
      </w:r>
      <w:proofErr w:type="spellEnd"/>
      <w:r w:rsidRPr="00B03DF9">
        <w:rPr>
          <w:rFonts w:ascii="Arial" w:hAnsi="Arial" w:cs="Arial"/>
        </w:rPr>
        <w:t xml:space="preserve"> subsoil plot</w:t>
      </w:r>
      <w:r w:rsidR="00053F06">
        <w:rPr>
          <w:rFonts w:ascii="Arial" w:hAnsi="Arial" w:cs="Arial"/>
        </w:rPr>
        <w:t>………………………………………………………</w:t>
      </w:r>
      <w:r w:rsidR="00053F06" w:rsidRPr="00053F06">
        <w:rPr>
          <w:rFonts w:ascii="Arial" w:hAnsi="Arial" w:cs="Arial"/>
        </w:rPr>
        <w:t>.</w:t>
      </w:r>
      <w:r w:rsidRPr="00B03DF9">
        <w:rPr>
          <w:rFonts w:ascii="Arial" w:hAnsi="Arial" w:cs="Arial"/>
        </w:rPr>
        <w:t>189</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 xml:space="preserve">Characteristics of flora and </w:t>
      </w:r>
      <w:proofErr w:type="spellStart"/>
      <w:r w:rsidRPr="00B03DF9">
        <w:rPr>
          <w:rFonts w:ascii="Arial" w:hAnsi="Arial" w:cs="Arial"/>
        </w:rPr>
        <w:t>mycobiota</w:t>
      </w:r>
      <w:proofErr w:type="spellEnd"/>
      <w:r w:rsidRPr="00B03DF9">
        <w:rPr>
          <w:rFonts w:ascii="Arial" w:hAnsi="Arial" w:cs="Arial"/>
        </w:rPr>
        <w:t xml:space="preserve"> and its changes</w:t>
      </w:r>
      <w:r w:rsidR="00053F06">
        <w:rPr>
          <w:rFonts w:ascii="Arial" w:hAnsi="Arial" w:cs="Arial"/>
        </w:rPr>
        <w:t>………………………</w:t>
      </w:r>
      <w:r w:rsidR="00053F06" w:rsidRPr="00053F06">
        <w:rPr>
          <w:rFonts w:ascii="Arial" w:hAnsi="Arial" w:cs="Arial"/>
        </w:rPr>
        <w:t>..</w:t>
      </w:r>
      <w:r w:rsidRPr="00B03DF9">
        <w:rPr>
          <w:rFonts w:ascii="Arial" w:hAnsi="Arial" w:cs="Arial"/>
        </w:rPr>
        <w:t>189</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Plants-indicators of the diversity of the main plant communities</w:t>
      </w:r>
      <w:r w:rsidR="00053F06">
        <w:rPr>
          <w:rFonts w:ascii="Arial" w:hAnsi="Arial" w:cs="Arial"/>
        </w:rPr>
        <w:t>………………</w:t>
      </w:r>
      <w:r w:rsidRPr="00B03DF9">
        <w:rPr>
          <w:rFonts w:ascii="Arial" w:hAnsi="Arial" w:cs="Arial"/>
        </w:rPr>
        <w:t>190</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Characteristics of vegetation cover</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191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Cha</w:t>
      </w:r>
      <w:r w:rsidR="00053F06">
        <w:rPr>
          <w:rFonts w:ascii="Arial" w:hAnsi="Arial" w:cs="Arial"/>
        </w:rPr>
        <w:t>racteristics of plant resources………………………………………………</w:t>
      </w:r>
      <w:r w:rsidR="00053F06" w:rsidRPr="00053F06">
        <w:rPr>
          <w:rFonts w:ascii="Arial" w:hAnsi="Arial" w:cs="Arial"/>
        </w:rPr>
        <w:t>..</w:t>
      </w:r>
      <w:r w:rsidR="00053F06">
        <w:rPr>
          <w:rFonts w:ascii="Arial" w:hAnsi="Arial" w:cs="Arial"/>
          <w:lang w:val="ru-RU"/>
        </w:rPr>
        <w:t>.</w:t>
      </w:r>
      <w:r w:rsidRPr="00B03DF9">
        <w:rPr>
          <w:rFonts w:ascii="Arial" w:hAnsi="Arial" w:cs="Arial"/>
        </w:rPr>
        <w:t>197</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Degradation of vegetation cover</w:t>
      </w:r>
      <w:r w:rsidR="00053F06">
        <w:rPr>
          <w:rFonts w:ascii="Arial" w:hAnsi="Arial" w:cs="Arial"/>
        </w:rPr>
        <w:t>…………………………………………………</w:t>
      </w:r>
      <w:r w:rsidR="00053F06" w:rsidRPr="00053F06">
        <w:rPr>
          <w:rFonts w:ascii="Arial" w:hAnsi="Arial" w:cs="Arial"/>
        </w:rPr>
        <w:t>..</w:t>
      </w:r>
      <w:r w:rsidRPr="00B03DF9">
        <w:rPr>
          <w:rFonts w:ascii="Arial" w:hAnsi="Arial" w:cs="Arial"/>
        </w:rPr>
        <w:t>205</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Rare and endangered species, especially valuable areas</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Pr="00B03DF9">
        <w:rPr>
          <w:rFonts w:ascii="Arial" w:hAnsi="Arial" w:cs="Arial"/>
        </w:rPr>
        <w:t>209</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 xml:space="preserve">Assessment of dynamic processes in the state of flora, </w:t>
      </w:r>
      <w:proofErr w:type="spellStart"/>
      <w:r w:rsidRPr="00B03DF9">
        <w:rPr>
          <w:rFonts w:ascii="Arial" w:hAnsi="Arial" w:cs="Arial"/>
        </w:rPr>
        <w:t>mycobiota</w:t>
      </w:r>
      <w:proofErr w:type="spellEnd"/>
      <w:r w:rsidRPr="00B03DF9">
        <w:rPr>
          <w:rFonts w:ascii="Arial" w:hAnsi="Arial" w:cs="Arial"/>
        </w:rPr>
        <w:t>, and vegetation cover</w:t>
      </w:r>
      <w:r w:rsidR="00053F06">
        <w:rPr>
          <w:rFonts w:ascii="Arial" w:hAnsi="Arial" w:cs="Arial"/>
        </w:rPr>
        <w:t>………………………………………………………………………………….</w:t>
      </w:r>
      <w:r w:rsidRPr="00B03DF9">
        <w:rPr>
          <w:rFonts w:ascii="Arial" w:hAnsi="Arial" w:cs="Arial"/>
        </w:rPr>
        <w:t>212</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Yuzhno-Talakansky</w:t>
      </w:r>
      <w:proofErr w:type="spellEnd"/>
      <w:r w:rsidRPr="00B03DF9">
        <w:rPr>
          <w:rFonts w:ascii="Arial" w:hAnsi="Arial" w:cs="Arial"/>
        </w:rPr>
        <w:t xml:space="preserve"> subsoil plot</w:t>
      </w:r>
      <w:r w:rsidR="00053F06">
        <w:rPr>
          <w:rFonts w:ascii="Arial" w:hAnsi="Arial" w:cs="Arial"/>
        </w:rPr>
        <w:t>…………………………………………………</w:t>
      </w:r>
      <w:r w:rsidR="00053F06" w:rsidRPr="00053F06">
        <w:rPr>
          <w:rFonts w:ascii="Arial" w:hAnsi="Arial" w:cs="Arial"/>
        </w:rPr>
        <w:t>…...</w:t>
      </w:r>
      <w:r w:rsidRPr="00B03DF9">
        <w:rPr>
          <w:rFonts w:ascii="Arial" w:hAnsi="Arial" w:cs="Arial"/>
        </w:rPr>
        <w:t>215</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 xml:space="preserve">Characteristics of flora and </w:t>
      </w:r>
      <w:proofErr w:type="spellStart"/>
      <w:r w:rsidRPr="00B03DF9">
        <w:rPr>
          <w:rFonts w:ascii="Arial" w:hAnsi="Arial" w:cs="Arial"/>
        </w:rPr>
        <w:t>mycobiota</w:t>
      </w:r>
      <w:proofErr w:type="spellEnd"/>
      <w:r w:rsidR="00053F06">
        <w:rPr>
          <w:rFonts w:ascii="Arial" w:hAnsi="Arial" w:cs="Arial"/>
        </w:rPr>
        <w:t>……………………………………………</w:t>
      </w:r>
      <w:r w:rsidRPr="00B03DF9">
        <w:rPr>
          <w:rFonts w:ascii="Arial" w:hAnsi="Arial" w:cs="Arial"/>
        </w:rPr>
        <w:t>215</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Plants-indicators of the diversity of the main plant communities</w:t>
      </w:r>
      <w:r w:rsidR="00053F06">
        <w:rPr>
          <w:rFonts w:ascii="Arial" w:hAnsi="Arial" w:cs="Arial"/>
        </w:rPr>
        <w:t>………………</w:t>
      </w:r>
      <w:r w:rsidR="00053F06" w:rsidRPr="00053F06">
        <w:rPr>
          <w:rFonts w:ascii="Arial" w:hAnsi="Arial" w:cs="Arial"/>
        </w:rPr>
        <w:t>.</w:t>
      </w:r>
      <w:r w:rsidRPr="00B03DF9">
        <w:rPr>
          <w:rFonts w:ascii="Arial" w:hAnsi="Arial" w:cs="Arial"/>
        </w:rPr>
        <w:t>215</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Characteristics of vegetation cover</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Pr="00B03DF9">
        <w:rPr>
          <w:rFonts w:ascii="Arial" w:hAnsi="Arial" w:cs="Arial"/>
        </w:rPr>
        <w:t>216</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Characteristics of plant resources</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221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Rare and endangered species, especially valuable areas</w:t>
      </w:r>
      <w:r w:rsidR="00053F06">
        <w:rPr>
          <w:rFonts w:ascii="Arial" w:hAnsi="Arial" w:cs="Arial"/>
        </w:rPr>
        <w:t>………………………</w:t>
      </w:r>
      <w:r w:rsidRPr="00B03DF9">
        <w:rPr>
          <w:rFonts w:ascii="Arial" w:hAnsi="Arial" w:cs="Arial"/>
        </w:rPr>
        <w:t>232</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 xml:space="preserve">Assessment of dynamic processes in the state of flora, </w:t>
      </w:r>
      <w:proofErr w:type="spellStart"/>
      <w:r w:rsidRPr="00B03DF9">
        <w:rPr>
          <w:rFonts w:ascii="Arial" w:hAnsi="Arial" w:cs="Arial"/>
        </w:rPr>
        <w:t>mycobiota</w:t>
      </w:r>
      <w:proofErr w:type="spellEnd"/>
      <w:r w:rsidRPr="00B03DF9">
        <w:rPr>
          <w:rFonts w:ascii="Arial" w:hAnsi="Arial" w:cs="Arial"/>
        </w:rPr>
        <w:t>, and vegetation cover</w:t>
      </w:r>
      <w:r w:rsidR="00053F06">
        <w:rPr>
          <w:rFonts w:ascii="Arial" w:hAnsi="Arial" w:cs="Arial"/>
        </w:rPr>
        <w:t>…………………………………………………………………………………</w:t>
      </w:r>
      <w:r w:rsidR="00053F06" w:rsidRPr="00053F06">
        <w:rPr>
          <w:rFonts w:ascii="Arial" w:hAnsi="Arial" w:cs="Arial"/>
        </w:rPr>
        <w:t>..</w:t>
      </w:r>
      <w:r w:rsidRPr="00B03DF9">
        <w:rPr>
          <w:rFonts w:ascii="Arial" w:hAnsi="Arial" w:cs="Arial"/>
        </w:rPr>
        <w:t>236</w:t>
      </w:r>
    </w:p>
    <w:p w:rsidR="001B07C5" w:rsidRPr="00B03DF9" w:rsidRDefault="002D2E70" w:rsidP="00B03DF9">
      <w:pPr>
        <w:pStyle w:val="a4"/>
        <w:numPr>
          <w:ilvl w:val="0"/>
          <w:numId w:val="5"/>
        </w:numPr>
        <w:spacing w:line="262" w:lineRule="exact"/>
        <w:ind w:left="0" w:right="26" w:firstLine="0"/>
        <w:jc w:val="both"/>
        <w:rPr>
          <w:rFonts w:ascii="Arial" w:hAnsi="Arial" w:cs="Arial"/>
        </w:rPr>
      </w:pPr>
      <w:r w:rsidRPr="00B03DF9">
        <w:rPr>
          <w:rFonts w:ascii="Arial" w:hAnsi="Arial" w:cs="Arial"/>
        </w:rPr>
        <w:t>ANIMAL POPULATION</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239</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Materials and methods</w:t>
      </w:r>
      <w:r w:rsidR="00053F06">
        <w:rPr>
          <w:rFonts w:ascii="Arial" w:hAnsi="Arial" w:cs="Arial"/>
        </w:rPr>
        <w:t>………………………………………………………………………</w:t>
      </w:r>
      <w:r w:rsidR="00053F06">
        <w:rPr>
          <w:rFonts w:ascii="Arial" w:hAnsi="Arial" w:cs="Arial"/>
          <w:lang w:val="ru-RU"/>
        </w:rPr>
        <w:t>.</w:t>
      </w:r>
      <w:r w:rsidRPr="00B03DF9">
        <w:rPr>
          <w:rFonts w:ascii="Arial" w:hAnsi="Arial" w:cs="Arial"/>
        </w:rPr>
        <w:t>239</w:t>
      </w:r>
    </w:p>
    <w:p w:rsidR="002D2E70"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Invertebrates</w:t>
      </w:r>
      <w:r w:rsidR="00053F06">
        <w:rPr>
          <w:rFonts w:ascii="Arial" w:hAnsi="Arial" w:cs="Arial"/>
        </w:rPr>
        <w:t>…………………………………………………………………………</w:t>
      </w:r>
      <w:r w:rsidR="00053F06">
        <w:rPr>
          <w:rFonts w:ascii="Arial" w:hAnsi="Arial" w:cs="Arial"/>
          <w:lang w:val="ru-RU"/>
        </w:rPr>
        <w:t>.</w:t>
      </w:r>
      <w:r w:rsidRPr="00B03DF9">
        <w:rPr>
          <w:rFonts w:ascii="Arial" w:hAnsi="Arial" w:cs="Arial"/>
        </w:rPr>
        <w:t>239</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Amphibians and reptiles</w:t>
      </w:r>
      <w:r w:rsidR="00053F06">
        <w:rPr>
          <w:rFonts w:ascii="Arial" w:hAnsi="Arial" w:cs="Arial"/>
        </w:rPr>
        <w:t>……………………………………………………………</w:t>
      </w:r>
      <w:r w:rsidR="00053F06" w:rsidRPr="00053F06">
        <w:rPr>
          <w:rFonts w:ascii="Arial" w:hAnsi="Arial" w:cs="Arial"/>
        </w:rPr>
        <w:t>..</w:t>
      </w:r>
      <w:r w:rsidRPr="00B03DF9">
        <w:rPr>
          <w:rFonts w:ascii="Arial" w:hAnsi="Arial" w:cs="Arial"/>
        </w:rPr>
        <w:t>241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Birds</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241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Mammals</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245</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Central Block of the </w:t>
      </w:r>
      <w:proofErr w:type="spellStart"/>
      <w:r w:rsidRPr="00B03DF9">
        <w:rPr>
          <w:rFonts w:ascii="Arial" w:hAnsi="Arial" w:cs="Arial"/>
        </w:rPr>
        <w:t>Talakanskoye</w:t>
      </w:r>
      <w:proofErr w:type="spellEnd"/>
      <w:r w:rsidRPr="00B03DF9">
        <w:rPr>
          <w:rFonts w:ascii="Arial" w:hAnsi="Arial" w:cs="Arial"/>
        </w:rPr>
        <w:t xml:space="preserve"> oil and gas condensate field</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Pr="00B03DF9">
        <w:rPr>
          <w:rFonts w:ascii="Arial" w:hAnsi="Arial" w:cs="Arial"/>
        </w:rPr>
        <w:t>251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invertebrate population</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251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amphibian and reptile population</w:t>
      </w:r>
      <w:r w:rsidR="00053F06">
        <w:rPr>
          <w:rFonts w:ascii="Arial" w:hAnsi="Arial" w:cs="Arial"/>
        </w:rPr>
        <w:t>…………………………………………</w:t>
      </w:r>
      <w:r w:rsidRPr="00B03DF9">
        <w:rPr>
          <w:rFonts w:ascii="Arial" w:hAnsi="Arial" w:cs="Arial"/>
        </w:rPr>
        <w:t>258</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bird population</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260</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the population of mammals and its changes</w:t>
      </w:r>
      <w:r w:rsidR="00053F06">
        <w:rPr>
          <w:rFonts w:ascii="Arial" w:hAnsi="Arial" w:cs="Arial"/>
        </w:rPr>
        <w:t>……………………………</w:t>
      </w:r>
      <w:r w:rsidR="00053F06" w:rsidRPr="00053F06">
        <w:rPr>
          <w:rFonts w:ascii="Arial" w:hAnsi="Arial" w:cs="Arial"/>
        </w:rPr>
        <w:t>.</w:t>
      </w:r>
      <w:r w:rsidRPr="00B03DF9">
        <w:rPr>
          <w:rFonts w:ascii="Arial" w:hAnsi="Arial" w:cs="Arial"/>
        </w:rPr>
        <w:t>265</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invertebrate population dynamics</w:t>
      </w:r>
      <w:r w:rsidR="00053F06">
        <w:rPr>
          <w:rFonts w:ascii="Arial" w:hAnsi="Arial" w:cs="Arial"/>
        </w:rPr>
        <w:t>…………………………………</w:t>
      </w:r>
      <w:r w:rsidRPr="00B03DF9">
        <w:rPr>
          <w:rFonts w:ascii="Arial" w:hAnsi="Arial" w:cs="Arial"/>
        </w:rPr>
        <w:t>266</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bird population dynamics</w:t>
      </w:r>
      <w:r w:rsidR="00053F06">
        <w:rPr>
          <w:rFonts w:ascii="Arial" w:hAnsi="Arial" w:cs="Arial"/>
        </w:rPr>
        <w:t>…………………………………………</w:t>
      </w:r>
      <w:r w:rsidRPr="00B03DF9">
        <w:rPr>
          <w:rFonts w:ascii="Arial" w:hAnsi="Arial" w:cs="Arial"/>
        </w:rPr>
        <w:t>268</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mammal population dynamics</w:t>
      </w:r>
      <w:r w:rsidR="00053F06">
        <w:rPr>
          <w:rFonts w:ascii="Arial" w:hAnsi="Arial" w:cs="Arial"/>
        </w:rPr>
        <w:t>……………………………………</w:t>
      </w:r>
      <w:r w:rsidRPr="00B03DF9">
        <w:rPr>
          <w:rFonts w:ascii="Arial" w:hAnsi="Arial" w:cs="Arial"/>
        </w:rPr>
        <w:t>275</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Vostochno-Alinsky</w:t>
      </w:r>
      <w:proofErr w:type="spellEnd"/>
      <w:r w:rsidRPr="00B03DF9">
        <w:rPr>
          <w:rFonts w:ascii="Arial" w:hAnsi="Arial" w:cs="Arial"/>
        </w:rPr>
        <w:t xml:space="preserve"> subsoil plot</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276</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invertebrate population</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27</w:t>
      </w:r>
      <w:r w:rsidR="00053F06">
        <w:rPr>
          <w:rFonts w:ascii="Arial" w:hAnsi="Arial" w:cs="Arial"/>
          <w:lang w:val="ru-RU"/>
        </w:rPr>
        <w:t>6</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amphibian and reptile population</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282</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bird population</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282</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mammal population</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287</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invertebrate population dynamics</w:t>
      </w:r>
      <w:r w:rsidR="00053F06">
        <w:rPr>
          <w:rFonts w:ascii="Arial" w:hAnsi="Arial" w:cs="Arial"/>
        </w:rPr>
        <w:t>…………………………………</w:t>
      </w:r>
      <w:r w:rsidRPr="00B03DF9">
        <w:rPr>
          <w:rFonts w:ascii="Arial" w:hAnsi="Arial" w:cs="Arial"/>
        </w:rPr>
        <w:t>289</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bird population dynamics</w:t>
      </w:r>
      <w:r w:rsidR="00053F06">
        <w:rPr>
          <w:rFonts w:ascii="Arial" w:hAnsi="Arial" w:cs="Arial"/>
        </w:rPr>
        <w:t>…………………………………………</w:t>
      </w:r>
      <w:r w:rsidR="00053F06" w:rsidRPr="00053F06">
        <w:rPr>
          <w:rFonts w:ascii="Arial" w:hAnsi="Arial" w:cs="Arial"/>
        </w:rPr>
        <w:t>..</w:t>
      </w:r>
      <w:r w:rsidRPr="00B03DF9">
        <w:rPr>
          <w:rFonts w:ascii="Arial" w:hAnsi="Arial" w:cs="Arial"/>
        </w:rPr>
        <w:t>291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mammal population dynamics</w:t>
      </w:r>
      <w:r w:rsidR="00053F06">
        <w:rPr>
          <w:rFonts w:ascii="Arial" w:hAnsi="Arial" w:cs="Arial"/>
        </w:rPr>
        <w:t>……………………………………</w:t>
      </w:r>
      <w:r w:rsidR="00053F06" w:rsidRPr="00053F06">
        <w:rPr>
          <w:rFonts w:ascii="Arial" w:hAnsi="Arial" w:cs="Arial"/>
        </w:rPr>
        <w:t>..</w:t>
      </w:r>
      <w:r w:rsidRPr="00B03DF9">
        <w:rPr>
          <w:rFonts w:ascii="Arial" w:hAnsi="Arial" w:cs="Arial"/>
        </w:rPr>
        <w:t>296</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 xml:space="preserve">The </w:t>
      </w:r>
      <w:proofErr w:type="spellStart"/>
      <w:r w:rsidRPr="00B03DF9">
        <w:rPr>
          <w:rFonts w:ascii="Arial" w:hAnsi="Arial" w:cs="Arial"/>
        </w:rPr>
        <w:t>Yuzhno-Talakansky</w:t>
      </w:r>
      <w:proofErr w:type="spellEnd"/>
      <w:r w:rsidRPr="00B03DF9">
        <w:rPr>
          <w:rFonts w:ascii="Arial" w:hAnsi="Arial" w:cs="Arial"/>
        </w:rPr>
        <w:t xml:space="preserve"> subsoil plot</w:t>
      </w:r>
      <w:r w:rsidR="00053F06">
        <w:rPr>
          <w:rFonts w:ascii="Arial" w:hAnsi="Arial" w:cs="Arial"/>
        </w:rPr>
        <w:t>………………………………………………………..</w:t>
      </w:r>
      <w:r w:rsidRPr="00B03DF9">
        <w:rPr>
          <w:rFonts w:ascii="Arial" w:hAnsi="Arial" w:cs="Arial"/>
        </w:rPr>
        <w:t>297</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invertebrate population</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297</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amphibian and reptile population</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301</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bird population</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Pr>
          <w:rFonts w:ascii="Arial" w:hAnsi="Arial" w:cs="Arial"/>
          <w:lang w:val="ru-RU"/>
        </w:rPr>
        <w:t>.</w:t>
      </w:r>
      <w:r w:rsidRPr="00B03DF9">
        <w:rPr>
          <w:rFonts w:ascii="Arial" w:hAnsi="Arial" w:cs="Arial"/>
        </w:rPr>
        <w:t>302</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State of mammal population</w:t>
      </w:r>
      <w:r w:rsidR="00053F06">
        <w:rPr>
          <w:rFonts w:ascii="Arial" w:hAnsi="Arial" w:cs="Arial"/>
        </w:rPr>
        <w:t>………………………………………………………</w:t>
      </w:r>
      <w:r w:rsidRPr="00B03DF9">
        <w:rPr>
          <w:rFonts w:ascii="Arial" w:hAnsi="Arial" w:cs="Arial"/>
        </w:rPr>
        <w:t>306</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invertebrate population dynamics</w:t>
      </w:r>
      <w:r w:rsidR="00053F06">
        <w:rPr>
          <w:rFonts w:ascii="Arial" w:hAnsi="Arial" w:cs="Arial"/>
        </w:rPr>
        <w:t>………………………………</w:t>
      </w:r>
      <w:r w:rsidRPr="00B03DF9">
        <w:rPr>
          <w:rFonts w:ascii="Arial" w:hAnsi="Arial" w:cs="Arial"/>
        </w:rPr>
        <w:t>307</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bird population dynamics</w:t>
      </w:r>
      <w:r w:rsidR="00053F06">
        <w:rPr>
          <w:rFonts w:ascii="Arial" w:hAnsi="Arial" w:cs="Arial"/>
        </w:rPr>
        <w:t>………………………………………..</w:t>
      </w:r>
      <w:r w:rsidRPr="00B03DF9">
        <w:rPr>
          <w:rFonts w:ascii="Arial" w:hAnsi="Arial" w:cs="Arial"/>
        </w:rPr>
        <w:t>309</w:t>
      </w:r>
    </w:p>
    <w:p w:rsidR="001B07C5" w:rsidRPr="00B03DF9" w:rsidRDefault="002D2E70" w:rsidP="00B03DF9">
      <w:pPr>
        <w:pStyle w:val="a4"/>
        <w:numPr>
          <w:ilvl w:val="2"/>
          <w:numId w:val="5"/>
        </w:numPr>
        <w:spacing w:line="262" w:lineRule="exact"/>
        <w:ind w:right="26"/>
        <w:jc w:val="both"/>
        <w:rPr>
          <w:rFonts w:ascii="Arial" w:hAnsi="Arial" w:cs="Arial"/>
        </w:rPr>
      </w:pPr>
      <w:r w:rsidRPr="00B03DF9">
        <w:rPr>
          <w:rFonts w:ascii="Arial" w:hAnsi="Arial" w:cs="Arial"/>
        </w:rPr>
        <w:t>Assessment of mammal population dynamics</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310</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Dynamics of the number of the game mammals</w:t>
      </w:r>
      <w:r w:rsidR="00053F06" w:rsidRPr="00053F06">
        <w:rPr>
          <w:rFonts w:ascii="Arial" w:hAnsi="Arial" w:cs="Arial"/>
        </w:rPr>
        <w:t>…</w:t>
      </w:r>
      <w:r w:rsidR="00053F06">
        <w:rPr>
          <w:rFonts w:ascii="Arial" w:hAnsi="Arial" w:cs="Arial"/>
        </w:rPr>
        <w:t>……………………………………..</w:t>
      </w:r>
      <w:r w:rsidRPr="00B03DF9">
        <w:rPr>
          <w:rFonts w:ascii="Arial" w:hAnsi="Arial" w:cs="Arial"/>
        </w:rPr>
        <w:t>311</w:t>
      </w:r>
    </w:p>
    <w:p w:rsidR="001B07C5" w:rsidRPr="00B03DF9" w:rsidRDefault="002D2E70" w:rsidP="009B4225">
      <w:pPr>
        <w:pStyle w:val="a4"/>
        <w:numPr>
          <w:ilvl w:val="1"/>
          <w:numId w:val="5"/>
        </w:numPr>
        <w:spacing w:line="262" w:lineRule="exact"/>
        <w:ind w:left="0" w:right="26" w:firstLine="0"/>
        <w:jc w:val="both"/>
        <w:rPr>
          <w:rFonts w:ascii="Arial" w:hAnsi="Arial" w:cs="Arial"/>
        </w:rPr>
      </w:pPr>
      <w:r w:rsidRPr="00B03DF9">
        <w:rPr>
          <w:rFonts w:ascii="Arial" w:hAnsi="Arial" w:cs="Arial"/>
        </w:rPr>
        <w:t>Dynamics of prerequisites for conflict situations with predators dangerous to humans</w:t>
      </w:r>
      <w:r w:rsidRPr="00B03DF9">
        <w:rPr>
          <w:rFonts w:ascii="Arial" w:hAnsi="Arial" w:cs="Arial"/>
        </w:rPr>
        <w:tab/>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315</w:t>
      </w:r>
    </w:p>
    <w:p w:rsidR="001B07C5" w:rsidRPr="00B03DF9" w:rsidRDefault="00053F06" w:rsidP="009B4225">
      <w:pPr>
        <w:tabs>
          <w:tab w:val="left" w:leader="dot" w:pos="0"/>
          <w:tab w:val="left" w:leader="dot" w:pos="8747"/>
        </w:tabs>
        <w:spacing w:before="3" w:line="264" w:lineRule="exact"/>
        <w:ind w:right="26"/>
        <w:jc w:val="both"/>
        <w:rPr>
          <w:rFonts w:ascii="Arial" w:hAnsi="Arial" w:cs="Arial"/>
        </w:rPr>
      </w:pPr>
      <w:r>
        <w:rPr>
          <w:rFonts w:ascii="Arial" w:hAnsi="Arial" w:cs="Arial"/>
        </w:rPr>
        <w:t>CONCLUSION</w:t>
      </w:r>
      <w:proofErr w:type="gramStart"/>
      <w:r w:rsidRPr="0091393B">
        <w:rPr>
          <w:rFonts w:ascii="Arial" w:hAnsi="Arial" w:cs="Arial"/>
        </w:rPr>
        <w:t>..</w:t>
      </w:r>
      <w:proofErr w:type="gramEnd"/>
      <w:r w:rsidR="002D2E70" w:rsidRPr="00B03DF9">
        <w:rPr>
          <w:rFonts w:ascii="Arial" w:hAnsi="Arial" w:cs="Arial"/>
        </w:rPr>
        <w:tab/>
        <w:t>318</w:t>
      </w:r>
    </w:p>
    <w:p w:rsidR="001B07C5" w:rsidRPr="00B03DF9" w:rsidRDefault="002D2E70" w:rsidP="009B4225">
      <w:pPr>
        <w:tabs>
          <w:tab w:val="left" w:leader="dot" w:pos="0"/>
          <w:tab w:val="left" w:leader="dot" w:pos="8771"/>
        </w:tabs>
        <w:ind w:right="26"/>
        <w:jc w:val="both"/>
        <w:rPr>
          <w:rFonts w:ascii="Arial" w:hAnsi="Arial" w:cs="Arial"/>
        </w:rPr>
      </w:pPr>
      <w:r w:rsidRPr="00B03DF9">
        <w:rPr>
          <w:rFonts w:ascii="Arial" w:hAnsi="Arial" w:cs="Arial"/>
        </w:rPr>
        <w:t>REFERENCES</w:t>
      </w:r>
      <w:r w:rsidRPr="00B03DF9">
        <w:rPr>
          <w:rFonts w:ascii="Arial" w:hAnsi="Arial" w:cs="Arial"/>
        </w:rPr>
        <w:tab/>
        <w:t>321</w:t>
      </w:r>
    </w:p>
    <w:p w:rsidR="001B07C5" w:rsidRPr="00B03DF9" w:rsidRDefault="002D2E70" w:rsidP="009B4225">
      <w:pPr>
        <w:tabs>
          <w:tab w:val="left" w:leader="dot" w:pos="0"/>
          <w:tab w:val="left" w:leader="dot" w:pos="8779"/>
        </w:tabs>
        <w:spacing w:line="264" w:lineRule="exact"/>
        <w:ind w:right="26"/>
        <w:jc w:val="both"/>
        <w:rPr>
          <w:rFonts w:ascii="Arial" w:hAnsi="Arial" w:cs="Arial"/>
        </w:rPr>
      </w:pPr>
      <w:r w:rsidRPr="00B03DF9">
        <w:rPr>
          <w:rFonts w:ascii="Arial" w:hAnsi="Arial" w:cs="Arial"/>
        </w:rPr>
        <w:t>APPENDIX</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00053F06" w:rsidRPr="00053F06">
        <w:rPr>
          <w:rFonts w:ascii="Arial" w:hAnsi="Arial" w:cs="Arial"/>
        </w:rPr>
        <w:t>…</w:t>
      </w:r>
      <w:r w:rsidR="00053F06">
        <w:rPr>
          <w:rFonts w:ascii="Arial" w:hAnsi="Arial" w:cs="Arial"/>
        </w:rPr>
        <w:t>…</w:t>
      </w:r>
      <w:r w:rsidRPr="00B03DF9">
        <w:rPr>
          <w:rFonts w:ascii="Arial" w:hAnsi="Arial" w:cs="Arial"/>
        </w:rPr>
        <w:t>331</w:t>
      </w:r>
    </w:p>
    <w:p w:rsidR="001B07C5" w:rsidRPr="00B03DF9" w:rsidRDefault="002D2E70" w:rsidP="00B03DF9">
      <w:pPr>
        <w:tabs>
          <w:tab w:val="left" w:leader="dot" w:pos="0"/>
        </w:tabs>
        <w:spacing w:before="4"/>
        <w:ind w:right="26"/>
        <w:jc w:val="both"/>
        <w:rPr>
          <w:rFonts w:ascii="Arial" w:hAnsi="Arial" w:cs="Arial"/>
        </w:rPr>
      </w:pPr>
      <w:r w:rsidRPr="00B03DF9">
        <w:rPr>
          <w:rFonts w:ascii="Arial" w:hAnsi="Arial" w:cs="Arial"/>
        </w:rPr>
        <w:t>APPENDIX 1.1. Laboratory soil analysis protocols provided by the production and research laboratory of oil and gas production division “</w:t>
      </w:r>
      <w:proofErr w:type="spellStart"/>
      <w:r w:rsidRPr="00B03DF9">
        <w:rPr>
          <w:rFonts w:ascii="Arial" w:hAnsi="Arial" w:cs="Arial"/>
        </w:rPr>
        <w:t>Talakanneft</w:t>
      </w:r>
      <w:proofErr w:type="spellEnd"/>
      <w:r w:rsidRPr="00B03DF9">
        <w:rPr>
          <w:rFonts w:ascii="Arial" w:hAnsi="Arial" w:cs="Arial"/>
        </w:rPr>
        <w:t>” of “Surgutneftegas” PJSC</w:t>
      </w:r>
      <w:r w:rsidR="00053F06">
        <w:rPr>
          <w:rFonts w:ascii="Arial" w:hAnsi="Arial" w:cs="Arial"/>
        </w:rPr>
        <w:t>………</w:t>
      </w:r>
      <w:r w:rsidRPr="00B03DF9">
        <w:rPr>
          <w:rFonts w:ascii="Arial" w:hAnsi="Arial" w:cs="Arial"/>
        </w:rPr>
        <w:t>331</w:t>
      </w:r>
    </w:p>
    <w:p w:rsidR="001B07C5" w:rsidRPr="00B03DF9" w:rsidRDefault="002D2E70" w:rsidP="00B03DF9">
      <w:pPr>
        <w:tabs>
          <w:tab w:val="left" w:leader="dot" w:pos="0"/>
        </w:tabs>
        <w:ind w:right="26"/>
        <w:jc w:val="both"/>
        <w:rPr>
          <w:rFonts w:ascii="Arial" w:hAnsi="Arial" w:cs="Arial"/>
        </w:rPr>
      </w:pPr>
      <w:r w:rsidRPr="00B03DF9">
        <w:rPr>
          <w:rFonts w:ascii="Arial" w:hAnsi="Arial" w:cs="Arial"/>
        </w:rPr>
        <w:t>APPENDIX 2.1. Laboratory water analysis protocols provided by the production and research laboratory of oil and gas production division “</w:t>
      </w:r>
      <w:proofErr w:type="spellStart"/>
      <w:r w:rsidRPr="00B03DF9">
        <w:rPr>
          <w:rFonts w:ascii="Arial" w:hAnsi="Arial" w:cs="Arial"/>
        </w:rPr>
        <w:t>Talakanneft</w:t>
      </w:r>
      <w:proofErr w:type="spellEnd"/>
      <w:r w:rsidRPr="00B03DF9">
        <w:rPr>
          <w:rFonts w:ascii="Arial" w:hAnsi="Arial" w:cs="Arial"/>
        </w:rPr>
        <w:t>” of “Surgutneftegas” PJSC</w:t>
      </w:r>
      <w:r w:rsidR="00053F06">
        <w:rPr>
          <w:rFonts w:ascii="Arial" w:hAnsi="Arial" w:cs="Arial"/>
        </w:rPr>
        <w:t>………</w:t>
      </w:r>
      <w:r w:rsidRPr="00B03DF9">
        <w:rPr>
          <w:rFonts w:ascii="Arial" w:hAnsi="Arial" w:cs="Arial"/>
        </w:rPr>
        <w:t>396</w:t>
      </w:r>
    </w:p>
    <w:p w:rsidR="001B07C5" w:rsidRPr="00B03DF9" w:rsidRDefault="002D2E70" w:rsidP="009B4225">
      <w:pPr>
        <w:tabs>
          <w:tab w:val="left" w:leader="dot" w:pos="0"/>
          <w:tab w:val="left" w:leader="dot" w:pos="8759"/>
        </w:tabs>
        <w:spacing w:line="264" w:lineRule="exact"/>
        <w:ind w:right="26"/>
        <w:jc w:val="both"/>
        <w:rPr>
          <w:rFonts w:ascii="Arial" w:hAnsi="Arial" w:cs="Arial"/>
        </w:rPr>
      </w:pPr>
      <w:r w:rsidRPr="00B03DF9">
        <w:rPr>
          <w:rFonts w:ascii="Arial" w:hAnsi="Arial" w:cs="Arial"/>
        </w:rPr>
        <w:t xml:space="preserve">APPENDIX 2.2 Water sampling reports of Institute for Biological Problems of </w:t>
      </w:r>
      <w:proofErr w:type="spellStart"/>
      <w:r w:rsidRPr="00B03DF9">
        <w:rPr>
          <w:rFonts w:ascii="Arial" w:hAnsi="Arial" w:cs="Arial"/>
        </w:rPr>
        <w:t>Cryolithozone</w:t>
      </w:r>
      <w:proofErr w:type="spellEnd"/>
      <w:r w:rsidRPr="00B03DF9">
        <w:rPr>
          <w:rFonts w:ascii="Arial" w:hAnsi="Arial" w:cs="Arial"/>
        </w:rPr>
        <w:t xml:space="preserve"> of the Siberian Branch of the Russian Academy of Sciences </w:t>
      </w:r>
      <w:r w:rsidRPr="00B03DF9">
        <w:rPr>
          <w:rFonts w:ascii="Arial" w:hAnsi="Arial" w:cs="Arial"/>
        </w:rPr>
        <w:tab/>
        <w:t>421</w:t>
      </w:r>
    </w:p>
    <w:p w:rsidR="001B07C5" w:rsidRPr="00B03DF9" w:rsidRDefault="002D2E70" w:rsidP="009B4225">
      <w:pPr>
        <w:tabs>
          <w:tab w:val="left" w:leader="dot" w:pos="0"/>
          <w:tab w:val="left" w:leader="dot" w:pos="8764"/>
        </w:tabs>
        <w:spacing w:line="264" w:lineRule="exact"/>
        <w:ind w:right="26"/>
        <w:jc w:val="both"/>
        <w:rPr>
          <w:rFonts w:ascii="Arial" w:hAnsi="Arial" w:cs="Arial"/>
        </w:rPr>
      </w:pPr>
      <w:r w:rsidRPr="00B03DF9">
        <w:rPr>
          <w:rFonts w:ascii="Arial" w:hAnsi="Arial" w:cs="Arial"/>
        </w:rPr>
        <w:t>APPENDIX 3.1. Systematic list of plants and mushrooms</w:t>
      </w:r>
      <w:r w:rsidRPr="00B03DF9">
        <w:rPr>
          <w:rFonts w:ascii="Arial" w:hAnsi="Arial" w:cs="Arial"/>
        </w:rPr>
        <w:tab/>
        <w:t>426</w:t>
      </w:r>
    </w:p>
    <w:p w:rsidR="001B07C5" w:rsidRPr="00B03DF9" w:rsidRDefault="002D2E70" w:rsidP="009B4225">
      <w:pPr>
        <w:tabs>
          <w:tab w:val="left" w:leader="dot" w:pos="0"/>
          <w:tab w:val="left" w:leader="dot" w:pos="8776"/>
        </w:tabs>
        <w:spacing w:line="244" w:lineRule="auto"/>
        <w:ind w:right="26"/>
        <w:jc w:val="both"/>
        <w:rPr>
          <w:rFonts w:ascii="Arial" w:hAnsi="Arial" w:cs="Arial"/>
        </w:rPr>
      </w:pPr>
      <w:r w:rsidRPr="00B03DF9">
        <w:rPr>
          <w:rFonts w:ascii="Arial" w:hAnsi="Arial" w:cs="Arial"/>
        </w:rPr>
        <w:t xml:space="preserve">APPENDIX 3.2. Descriptions of monitoring areas at the Central Block of the </w:t>
      </w:r>
      <w:proofErr w:type="spellStart"/>
      <w:r w:rsidRPr="00B03DF9">
        <w:rPr>
          <w:rFonts w:ascii="Arial" w:hAnsi="Arial" w:cs="Arial"/>
        </w:rPr>
        <w:t>Talakanskoye</w:t>
      </w:r>
      <w:proofErr w:type="spellEnd"/>
      <w:r w:rsidRPr="00B03DF9">
        <w:rPr>
          <w:rFonts w:ascii="Arial" w:hAnsi="Arial" w:cs="Arial"/>
        </w:rPr>
        <w:t xml:space="preserve"> oil and gas condensate field</w:t>
      </w:r>
      <w:r w:rsidRPr="00B03DF9">
        <w:rPr>
          <w:rFonts w:ascii="Arial" w:hAnsi="Arial" w:cs="Arial"/>
        </w:rPr>
        <w:tab/>
        <w:t>438</w:t>
      </w:r>
    </w:p>
    <w:p w:rsidR="001B07C5" w:rsidRPr="00B03DF9" w:rsidRDefault="002D2E70" w:rsidP="009B4225">
      <w:pPr>
        <w:tabs>
          <w:tab w:val="left" w:leader="dot" w:pos="0"/>
          <w:tab w:val="left" w:leader="dot" w:pos="8776"/>
        </w:tabs>
        <w:spacing w:line="244" w:lineRule="auto"/>
        <w:ind w:right="26"/>
        <w:jc w:val="both"/>
        <w:rPr>
          <w:rFonts w:ascii="Arial" w:hAnsi="Arial" w:cs="Arial"/>
        </w:rPr>
      </w:pPr>
      <w:r w:rsidRPr="00B03DF9">
        <w:rPr>
          <w:rFonts w:ascii="Arial" w:hAnsi="Arial" w:cs="Arial"/>
        </w:rPr>
        <w:t xml:space="preserve">APPENDIX 3.3. Descriptions of monitoring areas at the </w:t>
      </w:r>
      <w:proofErr w:type="spellStart"/>
      <w:r w:rsidRPr="00B03DF9">
        <w:rPr>
          <w:rFonts w:ascii="Arial" w:hAnsi="Arial" w:cs="Arial"/>
        </w:rPr>
        <w:t>Vostochno-Alinsky</w:t>
      </w:r>
      <w:proofErr w:type="spellEnd"/>
      <w:r w:rsidRPr="00B03DF9">
        <w:rPr>
          <w:rFonts w:ascii="Arial" w:hAnsi="Arial" w:cs="Arial"/>
        </w:rPr>
        <w:t xml:space="preserve"> subsoil plot</w:t>
      </w:r>
      <w:r w:rsidRPr="00B03DF9">
        <w:rPr>
          <w:rFonts w:ascii="Arial" w:hAnsi="Arial" w:cs="Arial"/>
        </w:rPr>
        <w:tab/>
        <w:t>462</w:t>
      </w:r>
    </w:p>
    <w:p w:rsidR="001B07C5" w:rsidRPr="00B03DF9" w:rsidRDefault="002D2E70" w:rsidP="009B4225">
      <w:pPr>
        <w:tabs>
          <w:tab w:val="left" w:leader="dot" w:pos="0"/>
          <w:tab w:val="left" w:leader="dot" w:pos="8775"/>
        </w:tabs>
        <w:spacing w:line="244" w:lineRule="auto"/>
        <w:ind w:right="26"/>
        <w:jc w:val="both"/>
        <w:rPr>
          <w:rFonts w:ascii="Arial" w:hAnsi="Arial" w:cs="Arial"/>
        </w:rPr>
      </w:pPr>
      <w:r w:rsidRPr="00B03DF9">
        <w:rPr>
          <w:rFonts w:ascii="Arial" w:hAnsi="Arial" w:cs="Arial"/>
        </w:rPr>
        <w:t xml:space="preserve">APPENDIX 3.4. Descriptions of monitoring areas at the </w:t>
      </w:r>
      <w:proofErr w:type="spellStart"/>
      <w:r w:rsidRPr="00B03DF9">
        <w:rPr>
          <w:rFonts w:ascii="Arial" w:hAnsi="Arial" w:cs="Arial"/>
        </w:rPr>
        <w:t>Yuzhno-Talakansky</w:t>
      </w:r>
      <w:proofErr w:type="spellEnd"/>
      <w:r w:rsidRPr="00B03DF9">
        <w:rPr>
          <w:rFonts w:ascii="Arial" w:hAnsi="Arial" w:cs="Arial"/>
        </w:rPr>
        <w:t xml:space="preserve"> subsoil plot.</w:t>
      </w:r>
      <w:r w:rsidRPr="00B03DF9">
        <w:rPr>
          <w:rFonts w:ascii="Arial" w:hAnsi="Arial" w:cs="Arial"/>
        </w:rPr>
        <w:tab/>
        <w:t>486</w:t>
      </w:r>
    </w:p>
    <w:p w:rsidR="001B07C5" w:rsidRPr="00B03DF9" w:rsidRDefault="002D2E70" w:rsidP="009B4225">
      <w:pPr>
        <w:tabs>
          <w:tab w:val="left" w:leader="dot" w:pos="0"/>
          <w:tab w:val="left" w:leader="dot" w:pos="8763"/>
        </w:tabs>
        <w:spacing w:line="244" w:lineRule="auto"/>
        <w:ind w:right="26"/>
        <w:jc w:val="both"/>
        <w:rPr>
          <w:rFonts w:ascii="Arial" w:hAnsi="Arial" w:cs="Arial"/>
        </w:rPr>
      </w:pPr>
      <w:r w:rsidRPr="00B03DF9">
        <w:rPr>
          <w:rFonts w:ascii="Arial" w:hAnsi="Arial" w:cs="Arial"/>
        </w:rPr>
        <w:t xml:space="preserve">APPENDIX 4.1. List of birds at the Central Block of the </w:t>
      </w:r>
      <w:proofErr w:type="spellStart"/>
      <w:r w:rsidRPr="00B03DF9">
        <w:rPr>
          <w:rFonts w:ascii="Arial" w:hAnsi="Arial" w:cs="Arial"/>
        </w:rPr>
        <w:t>Talakanskoye</w:t>
      </w:r>
      <w:proofErr w:type="spellEnd"/>
      <w:r w:rsidRPr="00B03DF9">
        <w:rPr>
          <w:rFonts w:ascii="Arial" w:hAnsi="Arial" w:cs="Arial"/>
        </w:rPr>
        <w:t xml:space="preserve"> oil and gas condensate field, the </w:t>
      </w:r>
      <w:proofErr w:type="spellStart"/>
      <w:r w:rsidRPr="00B03DF9">
        <w:rPr>
          <w:rFonts w:ascii="Arial" w:hAnsi="Arial" w:cs="Arial"/>
        </w:rPr>
        <w:t>Vostochno-Alinsky</w:t>
      </w:r>
      <w:proofErr w:type="spellEnd"/>
      <w:r w:rsidRPr="00B03DF9">
        <w:rPr>
          <w:rFonts w:ascii="Arial" w:hAnsi="Arial" w:cs="Arial"/>
        </w:rPr>
        <w:t xml:space="preserve"> and the </w:t>
      </w:r>
      <w:proofErr w:type="spellStart"/>
      <w:r w:rsidRPr="00B03DF9">
        <w:rPr>
          <w:rFonts w:ascii="Arial" w:hAnsi="Arial" w:cs="Arial"/>
        </w:rPr>
        <w:t>Yuzhno-Talakansky</w:t>
      </w:r>
      <w:proofErr w:type="spellEnd"/>
      <w:r w:rsidRPr="00B03DF9">
        <w:rPr>
          <w:rFonts w:ascii="Arial" w:hAnsi="Arial" w:cs="Arial"/>
        </w:rPr>
        <w:t xml:space="preserve"> subsoil plots</w:t>
      </w:r>
      <w:r w:rsidRPr="00B03DF9">
        <w:rPr>
          <w:rFonts w:ascii="Arial" w:hAnsi="Arial" w:cs="Arial"/>
        </w:rPr>
        <w:tab/>
        <w:t>507</w:t>
      </w:r>
    </w:p>
    <w:p w:rsidR="001B07C5" w:rsidRPr="00B03DF9" w:rsidRDefault="002D2E70" w:rsidP="009B4225">
      <w:pPr>
        <w:tabs>
          <w:tab w:val="left" w:leader="dot" w:pos="0"/>
        </w:tabs>
        <w:spacing w:line="258" w:lineRule="exact"/>
        <w:ind w:right="26"/>
        <w:jc w:val="both"/>
        <w:rPr>
          <w:rFonts w:ascii="Arial" w:hAnsi="Arial" w:cs="Arial"/>
        </w:rPr>
      </w:pPr>
      <w:r w:rsidRPr="00B03DF9">
        <w:rPr>
          <w:rFonts w:ascii="Arial" w:hAnsi="Arial" w:cs="Arial"/>
        </w:rPr>
        <w:t xml:space="preserve">APPENDIX 4.2 List of bird species in the area of ​​the </w:t>
      </w:r>
      <w:proofErr w:type="spellStart"/>
      <w:r w:rsidRPr="00B03DF9">
        <w:rPr>
          <w:rFonts w:ascii="Arial" w:hAnsi="Arial" w:cs="Arial"/>
        </w:rPr>
        <w:t>Talakanskoye</w:t>
      </w:r>
      <w:proofErr w:type="spellEnd"/>
      <w:r w:rsidRPr="00B03DF9">
        <w:rPr>
          <w:rFonts w:ascii="Arial" w:hAnsi="Arial" w:cs="Arial"/>
        </w:rPr>
        <w:t xml:space="preserve"> oil and gas condensate field, that can be classified as hunting objects (On hunting and conservation of hunting resources 2009; </w:t>
      </w:r>
    </w:p>
    <w:p w:rsidR="001B07C5" w:rsidRPr="00B03DF9" w:rsidRDefault="002D2E70" w:rsidP="00CE13CB">
      <w:pPr>
        <w:tabs>
          <w:tab w:val="left" w:leader="dot" w:pos="0"/>
        </w:tabs>
        <w:spacing w:line="258" w:lineRule="exact"/>
        <w:ind w:right="26"/>
        <w:jc w:val="both"/>
        <w:rPr>
          <w:rFonts w:ascii="Arial" w:hAnsi="Arial" w:cs="Arial"/>
        </w:rPr>
      </w:pPr>
      <w:r w:rsidRPr="00B03DF9">
        <w:rPr>
          <w:rFonts w:ascii="Arial" w:hAnsi="Arial" w:cs="Arial"/>
        </w:rPr>
        <w:t>Game laws. Order No. 477, 2020 of the Russian Ministry of Natu</w:t>
      </w:r>
      <w:r w:rsidR="00CE13CB">
        <w:rPr>
          <w:rFonts w:ascii="Arial" w:hAnsi="Arial" w:cs="Arial"/>
        </w:rPr>
        <w:t>ral Resources dated 24.07.2020)…………………………………………………………………………………………</w:t>
      </w:r>
      <w:r w:rsidR="00CE13CB" w:rsidRPr="00CE13CB">
        <w:rPr>
          <w:rFonts w:ascii="Arial" w:hAnsi="Arial" w:cs="Arial"/>
        </w:rPr>
        <w:t>..</w:t>
      </w:r>
      <w:r w:rsidRPr="00B03DF9">
        <w:rPr>
          <w:rFonts w:ascii="Arial" w:hAnsi="Arial" w:cs="Arial"/>
        </w:rPr>
        <w:t>511</w:t>
      </w:r>
    </w:p>
    <w:p w:rsidR="001B07C5" w:rsidRPr="00B03DF9" w:rsidRDefault="002D2E70" w:rsidP="00CE13CB">
      <w:pPr>
        <w:tabs>
          <w:tab w:val="left" w:leader="dot" w:pos="0"/>
        </w:tabs>
        <w:spacing w:line="258" w:lineRule="exact"/>
        <w:ind w:right="26"/>
        <w:jc w:val="both"/>
        <w:rPr>
          <w:rFonts w:ascii="Arial" w:hAnsi="Arial" w:cs="Arial"/>
        </w:rPr>
      </w:pPr>
      <w:r w:rsidRPr="00B03DF9">
        <w:rPr>
          <w:rFonts w:ascii="Arial" w:hAnsi="Arial" w:cs="Arial"/>
        </w:rPr>
        <w:t xml:space="preserve">APPENDIX 4.3. List of rare, specially protected bird species that may be observed at the Central Block of the </w:t>
      </w:r>
      <w:proofErr w:type="spellStart"/>
      <w:r w:rsidRPr="00B03DF9">
        <w:rPr>
          <w:rFonts w:ascii="Arial" w:hAnsi="Arial" w:cs="Arial"/>
        </w:rPr>
        <w:t>Talakanskoye</w:t>
      </w:r>
      <w:proofErr w:type="spellEnd"/>
      <w:r w:rsidRPr="00B03DF9">
        <w:rPr>
          <w:rFonts w:ascii="Arial" w:hAnsi="Arial" w:cs="Arial"/>
        </w:rPr>
        <w:t xml:space="preserve"> oil and gas condensate field, the </w:t>
      </w:r>
      <w:proofErr w:type="spellStart"/>
      <w:r w:rsidRPr="00B03DF9">
        <w:rPr>
          <w:rFonts w:ascii="Arial" w:hAnsi="Arial" w:cs="Arial"/>
        </w:rPr>
        <w:t>Vostochno-Alinsky</w:t>
      </w:r>
      <w:proofErr w:type="spellEnd"/>
      <w:r w:rsidRPr="00B03DF9">
        <w:rPr>
          <w:rFonts w:ascii="Arial" w:hAnsi="Arial" w:cs="Arial"/>
        </w:rPr>
        <w:t xml:space="preserve"> and the </w:t>
      </w:r>
      <w:proofErr w:type="spellStart"/>
      <w:r w:rsidRPr="00B03DF9">
        <w:rPr>
          <w:rFonts w:ascii="Arial" w:hAnsi="Arial" w:cs="Arial"/>
        </w:rPr>
        <w:t>Yuzhno-Talakansky</w:t>
      </w:r>
      <w:proofErr w:type="spellEnd"/>
      <w:r w:rsidRPr="00B03DF9">
        <w:rPr>
          <w:rFonts w:ascii="Arial" w:hAnsi="Arial" w:cs="Arial"/>
        </w:rPr>
        <w:t xml:space="preserve"> subsoil plots</w:t>
      </w:r>
      <w:r w:rsidR="00CE13CB">
        <w:rPr>
          <w:rFonts w:ascii="Arial" w:hAnsi="Arial" w:cs="Arial"/>
        </w:rPr>
        <w:t>……………………………………………………………………………</w:t>
      </w:r>
      <w:r w:rsidR="00CE13CB" w:rsidRPr="00CE13CB">
        <w:rPr>
          <w:rFonts w:ascii="Arial" w:hAnsi="Arial" w:cs="Arial"/>
        </w:rPr>
        <w:t>.</w:t>
      </w:r>
      <w:r w:rsidRPr="00B03DF9">
        <w:rPr>
          <w:rFonts w:ascii="Arial" w:hAnsi="Arial" w:cs="Arial"/>
        </w:rPr>
        <w:t>512</w:t>
      </w:r>
    </w:p>
    <w:p w:rsidR="001B07C5" w:rsidRPr="00B03DF9" w:rsidRDefault="001B07C5" w:rsidP="009B4225">
      <w:pPr>
        <w:pStyle w:val="a3"/>
        <w:tabs>
          <w:tab w:val="left" w:pos="9072"/>
        </w:tabs>
        <w:ind w:right="26"/>
        <w:rPr>
          <w:rFonts w:ascii="Arial" w:hAnsi="Arial" w:cs="Arial"/>
          <w:sz w:val="22"/>
          <w:szCs w:val="22"/>
        </w:rPr>
      </w:pPr>
    </w:p>
    <w:p w:rsidR="001B07C5" w:rsidRPr="00B03DF9" w:rsidRDefault="001B07C5" w:rsidP="002D2E70">
      <w:pPr>
        <w:pStyle w:val="a3"/>
        <w:tabs>
          <w:tab w:val="left" w:pos="9072"/>
        </w:tabs>
        <w:rPr>
          <w:rFonts w:ascii="Arial" w:hAnsi="Arial" w:cs="Arial"/>
          <w:sz w:val="22"/>
          <w:szCs w:val="22"/>
        </w:rPr>
      </w:pPr>
    </w:p>
    <w:p w:rsidR="001B07C5" w:rsidRPr="00003272" w:rsidRDefault="001B07C5">
      <w:pPr>
        <w:pStyle w:val="a3"/>
        <w:rPr>
          <w:rFonts w:ascii="Arial" w:hAnsi="Arial" w:cs="Arial"/>
        </w:rPr>
      </w:pPr>
    </w:p>
    <w:p w:rsidR="001B07C5" w:rsidRPr="00003272" w:rsidRDefault="001B07C5">
      <w:pPr>
        <w:pStyle w:val="a3"/>
        <w:rPr>
          <w:rFonts w:ascii="Arial" w:hAnsi="Arial" w:cs="Arial"/>
        </w:rPr>
      </w:pPr>
    </w:p>
    <w:p w:rsidR="001B07C5" w:rsidRPr="00003272" w:rsidRDefault="001B07C5">
      <w:pPr>
        <w:jc w:val="right"/>
        <w:rPr>
          <w:rFonts w:ascii="Arial" w:hAnsi="Arial" w:cs="Arial"/>
          <w:sz w:val="23"/>
        </w:rPr>
        <w:sectPr w:rsidR="001B07C5" w:rsidRPr="00003272" w:rsidSect="00053F06">
          <w:pgSz w:w="11920" w:h="16850"/>
          <w:pgMar w:top="1134" w:right="567" w:bottom="851" w:left="1701" w:header="720" w:footer="720" w:gutter="0"/>
          <w:cols w:space="720"/>
          <w:docGrid w:linePitch="299"/>
        </w:sectPr>
      </w:pPr>
    </w:p>
    <w:p w:rsidR="001B07C5" w:rsidRPr="00003272" w:rsidRDefault="002D2E70">
      <w:pPr>
        <w:pStyle w:val="a3"/>
        <w:spacing w:before="73"/>
        <w:ind w:left="102"/>
        <w:rPr>
          <w:rFonts w:ascii="Arial" w:hAnsi="Arial" w:cs="Arial"/>
        </w:rPr>
      </w:pPr>
      <w:r w:rsidRPr="00003272">
        <w:rPr>
          <w:rFonts w:ascii="Arial" w:hAnsi="Arial" w:cs="Arial"/>
        </w:rPr>
        <w:t>INTRODUCTION</w:t>
      </w:r>
    </w:p>
    <w:p w:rsidR="001B07C5" w:rsidRPr="00003272" w:rsidRDefault="001B07C5">
      <w:pPr>
        <w:pStyle w:val="a3"/>
        <w:rPr>
          <w:rFonts w:ascii="Arial" w:hAnsi="Arial" w:cs="Arial"/>
        </w:rPr>
      </w:pPr>
    </w:p>
    <w:p w:rsidR="001B07C5" w:rsidRPr="00003272" w:rsidRDefault="002D2E70">
      <w:pPr>
        <w:pStyle w:val="a3"/>
        <w:spacing w:before="1"/>
        <w:ind w:left="102" w:right="103" w:firstLine="566"/>
        <w:jc w:val="both"/>
        <w:rPr>
          <w:rFonts w:ascii="Arial" w:hAnsi="Arial" w:cs="Arial"/>
        </w:rPr>
      </w:pPr>
      <w:r w:rsidRPr="00003272">
        <w:rPr>
          <w:rFonts w:ascii="Arial" w:hAnsi="Arial" w:cs="Arial"/>
        </w:rPr>
        <w:t xml:space="preserve">The report is presented in accordance with the terms of reference and the calendar plan. The studies were carried out in continuation of the monitoring started in 2014 at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(hereinafter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in 2017 – at the </w:t>
      </w:r>
      <w:proofErr w:type="spellStart"/>
      <w:r w:rsidRPr="00003272">
        <w:rPr>
          <w:rFonts w:ascii="Arial" w:hAnsi="Arial" w:cs="Arial"/>
        </w:rPr>
        <w:t>Vostochno-Alinsky</w:t>
      </w:r>
      <w:proofErr w:type="spellEnd"/>
      <w:r w:rsidRPr="00003272">
        <w:rPr>
          <w:rFonts w:ascii="Arial" w:hAnsi="Arial" w:cs="Arial"/>
        </w:rPr>
        <w:t xml:space="preserve"> subsoil plot, in 2018 – at the </w:t>
      </w:r>
      <w:proofErr w:type="spellStart"/>
      <w:r w:rsidRPr="00003272">
        <w:rPr>
          <w:rFonts w:ascii="Arial" w:hAnsi="Arial" w:cs="Arial"/>
        </w:rPr>
        <w:t>Yuzhno-Talakansky</w:t>
      </w:r>
      <w:proofErr w:type="spellEnd"/>
      <w:r w:rsidRPr="00003272">
        <w:rPr>
          <w:rFonts w:ascii="Arial" w:hAnsi="Arial" w:cs="Arial"/>
        </w:rPr>
        <w:t xml:space="preserve"> subsoil plot (Report..., 2014, 2017, 2018, 2022). The Company performed localization of sludge pits located at the sites of well pads of “Surgutneftegas” PJSC.</w:t>
      </w:r>
    </w:p>
    <w:p w:rsidR="001B07C5" w:rsidRPr="00003272" w:rsidRDefault="002D2E70">
      <w:pPr>
        <w:pStyle w:val="a3"/>
        <w:ind w:left="102" w:right="105" w:firstLine="566"/>
        <w:jc w:val="both"/>
        <w:rPr>
          <w:rFonts w:ascii="Arial" w:hAnsi="Arial" w:cs="Arial"/>
        </w:rPr>
      </w:pPr>
      <w:r w:rsidRPr="00003272">
        <w:rPr>
          <w:rFonts w:ascii="Arial" w:hAnsi="Arial" w:cs="Arial"/>
        </w:rPr>
        <w:t>The material for the report was the data collected during the field studies (Information Report..., 2024), which provided:</w:t>
      </w:r>
    </w:p>
    <w:p w:rsidR="001B07C5" w:rsidRPr="00003272" w:rsidRDefault="002D2E70" w:rsidP="00CE13CB">
      <w:pPr>
        <w:pStyle w:val="a4"/>
        <w:numPr>
          <w:ilvl w:val="0"/>
          <w:numId w:val="1"/>
        </w:numPr>
        <w:tabs>
          <w:tab w:val="left" w:pos="959"/>
        </w:tabs>
        <w:spacing w:before="1" w:line="240" w:lineRule="auto"/>
        <w:ind w:right="103" w:firstLine="566"/>
        <w:jc w:val="both"/>
        <w:rPr>
          <w:rFonts w:ascii="Arial" w:hAnsi="Arial" w:cs="Arial"/>
          <w:sz w:val="24"/>
        </w:rPr>
      </w:pPr>
      <w:r w:rsidRPr="00003272">
        <w:rPr>
          <w:rFonts w:ascii="Arial" w:hAnsi="Arial" w:cs="Arial"/>
          <w:sz w:val="24"/>
        </w:rPr>
        <w:t>The study of the active and upper layers of permafrost, reserves of land resources (location and size identification of the degraded, disturbed lands, soil cover; determination of the causes and forms of possible land degradation and disturbance).</w:t>
      </w:r>
    </w:p>
    <w:p w:rsidR="001B07C5" w:rsidRPr="00003272" w:rsidRDefault="002D2E70">
      <w:pPr>
        <w:pStyle w:val="a4"/>
        <w:numPr>
          <w:ilvl w:val="0"/>
          <w:numId w:val="1"/>
        </w:numPr>
        <w:tabs>
          <w:tab w:val="left" w:pos="937"/>
        </w:tabs>
        <w:spacing w:line="240" w:lineRule="auto"/>
        <w:ind w:right="111" w:firstLine="566"/>
        <w:jc w:val="both"/>
        <w:rPr>
          <w:rFonts w:ascii="Arial" w:hAnsi="Arial" w:cs="Arial"/>
          <w:sz w:val="24"/>
        </w:rPr>
      </w:pPr>
      <w:r w:rsidRPr="00003272">
        <w:rPr>
          <w:rFonts w:ascii="Arial" w:hAnsi="Arial" w:cs="Arial"/>
          <w:sz w:val="24"/>
        </w:rPr>
        <w:t xml:space="preserve">The study of the state and the </w:t>
      </w:r>
      <w:proofErr w:type="spellStart"/>
      <w:r w:rsidRPr="00003272">
        <w:rPr>
          <w:rFonts w:ascii="Arial" w:hAnsi="Arial" w:cs="Arial"/>
          <w:sz w:val="24"/>
        </w:rPr>
        <w:t>hydrobiocenoses</w:t>
      </w:r>
      <w:proofErr w:type="spellEnd"/>
      <w:r w:rsidRPr="00003272">
        <w:rPr>
          <w:rFonts w:ascii="Arial" w:hAnsi="Arial" w:cs="Arial"/>
          <w:sz w:val="24"/>
        </w:rPr>
        <w:t xml:space="preserve"> of the surface waters (sampling to determine the composition of water, qualitative and quantitative characteristics of phytoplankton).</w:t>
      </w:r>
    </w:p>
    <w:p w:rsidR="001B07C5" w:rsidRPr="00003272" w:rsidRDefault="002D2E70">
      <w:pPr>
        <w:pStyle w:val="a4"/>
        <w:numPr>
          <w:ilvl w:val="0"/>
          <w:numId w:val="1"/>
        </w:numPr>
        <w:tabs>
          <w:tab w:val="left" w:pos="959"/>
        </w:tabs>
        <w:spacing w:before="1" w:line="240" w:lineRule="auto"/>
        <w:ind w:right="103" w:firstLine="566"/>
        <w:jc w:val="both"/>
        <w:rPr>
          <w:rFonts w:ascii="Arial" w:hAnsi="Arial" w:cs="Arial"/>
          <w:sz w:val="24"/>
        </w:rPr>
      </w:pPr>
      <w:r w:rsidRPr="00003272">
        <w:rPr>
          <w:rFonts w:ascii="Arial" w:hAnsi="Arial" w:cs="Arial"/>
          <w:sz w:val="24"/>
        </w:rPr>
        <w:t>The study of vegetation cover on routes (description of the main types of plant communities; collection of lichens, mosses, fungi and higher vascular plants herbarium; collection of material for assessing vegetation cover resources; identification and description of the state of lichen, moss and higher plant species listed in the Red Book of the Russian Federation and the Red Book of the Republic of Sakha (Yakutia); area selection of permanent sites to monitor vegetation cover in natural and disturbed plots).</w:t>
      </w:r>
    </w:p>
    <w:p w:rsidR="001B07C5" w:rsidRPr="00003272" w:rsidRDefault="002D2E70">
      <w:pPr>
        <w:pStyle w:val="a4"/>
        <w:numPr>
          <w:ilvl w:val="0"/>
          <w:numId w:val="1"/>
        </w:numPr>
        <w:tabs>
          <w:tab w:val="left" w:pos="1000"/>
        </w:tabs>
        <w:spacing w:line="240" w:lineRule="auto"/>
        <w:ind w:right="102" w:firstLine="566"/>
        <w:jc w:val="both"/>
        <w:rPr>
          <w:rFonts w:ascii="Arial" w:hAnsi="Arial" w:cs="Arial"/>
          <w:sz w:val="24"/>
        </w:rPr>
      </w:pPr>
      <w:r w:rsidRPr="00003272">
        <w:rPr>
          <w:rFonts w:ascii="Arial" w:hAnsi="Arial" w:cs="Arial"/>
          <w:sz w:val="24"/>
        </w:rPr>
        <w:t xml:space="preserve">The study of fauna (collection of insects to determine the species composition and stocks; identification of rare and protected species of </w:t>
      </w:r>
      <w:proofErr w:type="spellStart"/>
      <w:r w:rsidRPr="00003272">
        <w:rPr>
          <w:rFonts w:ascii="Arial" w:hAnsi="Arial" w:cs="Arial"/>
          <w:sz w:val="24"/>
        </w:rPr>
        <w:t>entomofauna</w:t>
      </w:r>
      <w:proofErr w:type="spellEnd"/>
      <w:r w:rsidRPr="00003272">
        <w:rPr>
          <w:rFonts w:ascii="Arial" w:hAnsi="Arial" w:cs="Arial"/>
          <w:sz w:val="24"/>
        </w:rPr>
        <w:t>; study of amphibians and reptiles and their habitats and stocks identification; registration of birds to identify the species composition of the breeding population; trapping of small mammals on lines; route records of hunting species of mammals, identification of their especially valuable habitats; assessment of the conditions of conflict situations with large predators; identification and mapping of habitats listed in the Red Book of the Russian Federation, the Red Book of the Republic of Sakha (Yakutia) of insect species, reptiles, amphibians, birds and mammals and hunting species; control of permanent accounting sites for monitoring insects, reptiles, amphibians, birds and mammals).</w:t>
      </w:r>
    </w:p>
    <w:p w:rsidR="001B07C5" w:rsidRPr="00003272" w:rsidRDefault="001B07C5">
      <w:pPr>
        <w:jc w:val="both"/>
        <w:rPr>
          <w:rFonts w:ascii="Arial" w:hAnsi="Arial" w:cs="Arial"/>
          <w:sz w:val="24"/>
        </w:rPr>
        <w:sectPr w:rsidR="001B07C5" w:rsidRPr="00003272">
          <w:pgSz w:w="11910" w:h="16840"/>
          <w:pgMar w:top="1160" w:right="740" w:bottom="280" w:left="1600" w:header="720" w:footer="720" w:gutter="0"/>
          <w:cols w:space="720"/>
        </w:sectPr>
      </w:pPr>
    </w:p>
    <w:p w:rsidR="001B07C5" w:rsidRPr="00CE13CB" w:rsidRDefault="002D2E70">
      <w:pPr>
        <w:spacing w:before="68" w:line="253" w:lineRule="exact"/>
        <w:ind w:left="810"/>
        <w:rPr>
          <w:rFonts w:ascii="Arial" w:hAnsi="Arial" w:cs="Arial"/>
          <w:sz w:val="24"/>
        </w:rPr>
      </w:pPr>
      <w:r w:rsidRPr="00CE13CB">
        <w:rPr>
          <w:rFonts w:ascii="Arial" w:hAnsi="Arial" w:cs="Arial"/>
          <w:sz w:val="24"/>
        </w:rPr>
        <w:t>CONCLUSION</w:t>
      </w:r>
    </w:p>
    <w:p w:rsidR="001B07C5" w:rsidRPr="00003272" w:rsidRDefault="002D2E70">
      <w:pPr>
        <w:pStyle w:val="a3"/>
        <w:ind w:left="102" w:right="104" w:firstLine="707"/>
        <w:jc w:val="both"/>
        <w:rPr>
          <w:rFonts w:ascii="Arial" w:hAnsi="Arial" w:cs="Arial"/>
        </w:rPr>
      </w:pPr>
      <w:r w:rsidRPr="00003272">
        <w:rPr>
          <w:rFonts w:ascii="Arial" w:hAnsi="Arial" w:cs="Arial"/>
        </w:rPr>
        <w:t xml:space="preserve">The results of permafrost conditions monitoring in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the </w:t>
      </w:r>
      <w:proofErr w:type="spellStart"/>
      <w:r w:rsidRPr="00003272">
        <w:rPr>
          <w:rFonts w:ascii="Arial" w:hAnsi="Arial" w:cs="Arial"/>
        </w:rPr>
        <w:t>Vostochno-Alinsky</w:t>
      </w:r>
      <w:proofErr w:type="spellEnd"/>
      <w:r w:rsidRPr="00003272">
        <w:rPr>
          <w:rFonts w:ascii="Arial" w:hAnsi="Arial" w:cs="Arial"/>
        </w:rPr>
        <w:t xml:space="preserve"> and the </w:t>
      </w:r>
      <w:proofErr w:type="spellStart"/>
      <w:r w:rsidRPr="00003272">
        <w:rPr>
          <w:rFonts w:ascii="Arial" w:hAnsi="Arial" w:cs="Arial"/>
        </w:rPr>
        <w:t>Yuzhno-Talakansky</w:t>
      </w:r>
      <w:proofErr w:type="spellEnd"/>
      <w:r w:rsidRPr="00003272">
        <w:rPr>
          <w:rFonts w:ascii="Arial" w:hAnsi="Arial" w:cs="Arial"/>
        </w:rPr>
        <w:t xml:space="preserve"> subsoil plots confirmed that, despite the large number of technical facilities built on the permafrost, there are no large-scale degradation processes. Small areas of permafrost defrosting have been identified after the reduction of the tree layer and near technological facilities.  They are local in nature and do not extend to adjacent undisturbed areas with the permafrost, which primarily indicates the absence of signs of vegetation suppression due to swamp formation of the plots. Analysis of SANTINEL-2 satellite images using visible channels B2, B3, B4, and channels from the near-infrared range B8 confirms the conclusions based on field data that there were no large-scale changes in the state of the active and upper layers of permafrost in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the </w:t>
      </w:r>
      <w:proofErr w:type="spellStart"/>
      <w:r w:rsidRPr="00003272">
        <w:rPr>
          <w:rFonts w:ascii="Arial" w:hAnsi="Arial" w:cs="Arial"/>
        </w:rPr>
        <w:t>Vostochno-Alinsky</w:t>
      </w:r>
      <w:proofErr w:type="spellEnd"/>
      <w:r w:rsidRPr="00003272">
        <w:rPr>
          <w:rFonts w:ascii="Arial" w:hAnsi="Arial" w:cs="Arial"/>
        </w:rPr>
        <w:t xml:space="preserve"> and the </w:t>
      </w:r>
      <w:proofErr w:type="spellStart"/>
      <w:r w:rsidRPr="00003272">
        <w:rPr>
          <w:rFonts w:ascii="Arial" w:hAnsi="Arial" w:cs="Arial"/>
        </w:rPr>
        <w:t>Yuzhno-Talakansky</w:t>
      </w:r>
      <w:proofErr w:type="spellEnd"/>
      <w:r w:rsidRPr="00003272">
        <w:rPr>
          <w:rFonts w:ascii="Arial" w:hAnsi="Arial" w:cs="Arial"/>
        </w:rPr>
        <w:t xml:space="preserve"> subsoil plots. No new cryogenic reservoirs or large areas with suppressed vegetation outside the man-made areas have been found. There were no extensive phenomena such as frost heaving, ice-break ground cracking and karst relief. The outlines and state of valley wetland (</w:t>
      </w:r>
      <w:proofErr w:type="spellStart"/>
      <w:proofErr w:type="gramStart"/>
      <w:r w:rsidRPr="00003272">
        <w:rPr>
          <w:rFonts w:ascii="Arial" w:hAnsi="Arial" w:cs="Arial"/>
        </w:rPr>
        <w:t>mari</w:t>
      </w:r>
      <w:proofErr w:type="spellEnd"/>
      <w:proofErr w:type="gramEnd"/>
      <w:r w:rsidRPr="00003272">
        <w:rPr>
          <w:rFonts w:ascii="Arial" w:hAnsi="Arial" w:cs="Arial"/>
        </w:rPr>
        <w:t>) indicate that the main outlines of cryogenic landscapes had not changed. The majority of the disturbed lands comes from non-permafrost landscapes and are concentrated on the upland type of the landscape. This type of the landscape is the most resistant to various permafrost manifestations. Areas with frozen rock deposits in the bottoms of shallow valleys and valley wetland (</w:t>
      </w:r>
      <w:proofErr w:type="spellStart"/>
      <w:proofErr w:type="gramStart"/>
      <w:r w:rsidRPr="00003272">
        <w:rPr>
          <w:rFonts w:ascii="Arial" w:hAnsi="Arial" w:cs="Arial"/>
        </w:rPr>
        <w:t>mari</w:t>
      </w:r>
      <w:proofErr w:type="spellEnd"/>
      <w:proofErr w:type="gramEnd"/>
      <w:r w:rsidRPr="00003272">
        <w:rPr>
          <w:rFonts w:ascii="Arial" w:hAnsi="Arial" w:cs="Arial"/>
        </w:rPr>
        <w:t xml:space="preserve">) overlap only with linear structures, mostly highways, oil pipelines and power lines. Construction of the roads and other technological </w:t>
      </w:r>
      <w:proofErr w:type="gramStart"/>
      <w:r w:rsidRPr="00003272">
        <w:rPr>
          <w:rFonts w:ascii="Arial" w:hAnsi="Arial" w:cs="Arial"/>
        </w:rPr>
        <w:t>facilities  that</w:t>
      </w:r>
      <w:proofErr w:type="gramEnd"/>
      <w:r w:rsidRPr="00003272">
        <w:rPr>
          <w:rFonts w:ascii="Arial" w:hAnsi="Arial" w:cs="Arial"/>
        </w:rPr>
        <w:t xml:space="preserve"> requires back filling is carried out at the round timber flooring, that not only stabilizes the base, but also provides thermal insulation, as well as surface and subsurface water drain during summertime, that allows to avoid an extensive swamp formation. The presence of drainage ditches makes it possible to prevent excessive moisture during thawing of permafrost after logging.</w:t>
      </w:r>
    </w:p>
    <w:p w:rsidR="001B07C5" w:rsidRPr="00003272" w:rsidRDefault="002D2E70" w:rsidP="00CE13CB">
      <w:pPr>
        <w:pStyle w:val="a3"/>
        <w:spacing w:before="1"/>
        <w:ind w:left="102" w:right="105" w:firstLine="707"/>
        <w:jc w:val="both"/>
        <w:rPr>
          <w:rFonts w:ascii="Arial" w:hAnsi="Arial" w:cs="Arial"/>
        </w:rPr>
      </w:pPr>
      <w:r w:rsidRPr="00003272">
        <w:rPr>
          <w:rFonts w:ascii="Arial" w:hAnsi="Arial" w:cs="Arial"/>
        </w:rPr>
        <w:t xml:space="preserve">The identified reference points with natural soil types of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have not fallen into the industrial development zone for 10 years. The soils of the territories adjacent to the functioning facilities of the oil and gas processing complex were not significantly affected either, which indicates that the anthropogenic impact on the ecosystem outside the areas designated for production and auxiliary facilities remains minimal. All the noted changes are minor. There is no positive dynamics of contamination. The main indicators vary within the normal range. There has been a slight increase in the content of nickel, zinc and lead, compared to previous years. The contamination category of most of the studied lands is clean, and the contamination level is acceptable. No changes in the soil properties and the structure due to anthropogenic influence were recorded at all reference monitoring points of the natural landscape of the </w:t>
      </w:r>
      <w:proofErr w:type="spellStart"/>
      <w:r w:rsidRPr="00003272">
        <w:rPr>
          <w:rFonts w:ascii="Arial" w:hAnsi="Arial" w:cs="Arial"/>
        </w:rPr>
        <w:t>Vostochno-Alinsky</w:t>
      </w:r>
      <w:proofErr w:type="spellEnd"/>
      <w:r w:rsidRPr="00003272">
        <w:rPr>
          <w:rFonts w:ascii="Arial" w:hAnsi="Arial" w:cs="Arial"/>
        </w:rPr>
        <w:t xml:space="preserve"> subsoil plot. A slight excess in manganese (1-2.5 MAC) in the areas of sludge pits well pads No. 21, 16, 8 and 5 was detected during the assessment of the disturbed lands contamination within production facilities Land Permit.</w:t>
      </w:r>
      <w:r w:rsidR="00CE13CB" w:rsidRPr="00CE13CB">
        <w:rPr>
          <w:rFonts w:ascii="Arial" w:hAnsi="Arial" w:cs="Arial"/>
        </w:rPr>
        <w:t xml:space="preserve"> </w:t>
      </w:r>
      <w:r w:rsidRPr="00003272">
        <w:rPr>
          <w:rFonts w:ascii="Arial" w:hAnsi="Arial" w:cs="Arial"/>
        </w:rPr>
        <w:t xml:space="preserve">The remaining sites are characterized by an acceptable contamination category. No significant changes in soil properties and structure due to anthropogenic influence were recorded at the reference monitoring points of the natural landscape of the </w:t>
      </w:r>
      <w:proofErr w:type="spellStart"/>
      <w:r w:rsidRPr="00003272">
        <w:rPr>
          <w:rFonts w:ascii="Arial" w:hAnsi="Arial" w:cs="Arial"/>
        </w:rPr>
        <w:t>Yuzhno-Talakansky</w:t>
      </w:r>
      <w:proofErr w:type="spellEnd"/>
      <w:r w:rsidRPr="00003272">
        <w:rPr>
          <w:rFonts w:ascii="Arial" w:hAnsi="Arial" w:cs="Arial"/>
        </w:rPr>
        <w:t xml:space="preserve"> subsoil plot. A single excess in manganese (1.2 MAC) within well pads No. 8 was detected. Contamination degree of this element at the site is characterized as average. The remaining sites are characterized by an acceptable contamination category. The most violations within the three studied subsoil plots are the result of mechanical damage of soil and vegetation cover under site and linear-site facilities, which means that the physical type of degradation is predominant.</w:t>
      </w:r>
    </w:p>
    <w:p w:rsidR="00B03DF9" w:rsidRDefault="00B03DF9">
      <w:pPr>
        <w:pStyle w:val="a3"/>
        <w:spacing w:before="66"/>
        <w:ind w:left="102" w:right="104"/>
        <w:jc w:val="both"/>
        <w:rPr>
          <w:rFonts w:ascii="Arial" w:hAnsi="Arial" w:cs="Arial"/>
        </w:rPr>
      </w:pPr>
    </w:p>
    <w:p w:rsidR="001B07C5" w:rsidRPr="00003272" w:rsidRDefault="002D2E70">
      <w:pPr>
        <w:pStyle w:val="a3"/>
        <w:spacing w:before="66"/>
        <w:ind w:left="102" w:right="104"/>
        <w:jc w:val="both"/>
        <w:rPr>
          <w:rFonts w:ascii="Arial" w:hAnsi="Arial" w:cs="Arial"/>
        </w:rPr>
      </w:pPr>
      <w:r w:rsidRPr="00003272">
        <w:rPr>
          <w:rFonts w:ascii="Arial" w:hAnsi="Arial" w:cs="Arial"/>
        </w:rPr>
        <w:t xml:space="preserve">According to the satellite imagery data, the man-made surface formations formed at the sites of complete degradation of natural soil and vegetation cover within industrial construction occupy 13.6% of the total area of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4.4% of the area of the </w:t>
      </w:r>
      <w:proofErr w:type="spellStart"/>
      <w:r w:rsidRPr="00003272">
        <w:rPr>
          <w:rFonts w:ascii="Arial" w:hAnsi="Arial" w:cs="Arial"/>
        </w:rPr>
        <w:t>Vostochno-Alinsky</w:t>
      </w:r>
      <w:proofErr w:type="spellEnd"/>
      <w:r w:rsidRPr="00003272">
        <w:rPr>
          <w:rFonts w:ascii="Arial" w:hAnsi="Arial" w:cs="Arial"/>
        </w:rPr>
        <w:t xml:space="preserve"> subsoil plot and 1.8% of the area of the </w:t>
      </w:r>
      <w:proofErr w:type="spellStart"/>
      <w:r w:rsidRPr="00003272">
        <w:rPr>
          <w:rFonts w:ascii="Arial" w:hAnsi="Arial" w:cs="Arial"/>
        </w:rPr>
        <w:t>Yuzhno-Talakansky</w:t>
      </w:r>
      <w:proofErr w:type="spellEnd"/>
      <w:r w:rsidRPr="00003272">
        <w:rPr>
          <w:rFonts w:ascii="Arial" w:hAnsi="Arial" w:cs="Arial"/>
        </w:rPr>
        <w:t xml:space="preserve"> subsoil plot. At the same time, the increase in disturbed lands for over two years in the Central Block amounted to about 82 hectares, in the </w:t>
      </w:r>
      <w:proofErr w:type="spellStart"/>
      <w:r w:rsidRPr="00003272">
        <w:rPr>
          <w:rFonts w:ascii="Arial" w:hAnsi="Arial" w:cs="Arial"/>
        </w:rPr>
        <w:t>Vostochno-Alinsky</w:t>
      </w:r>
      <w:proofErr w:type="spellEnd"/>
      <w:r w:rsidRPr="00003272">
        <w:rPr>
          <w:rFonts w:ascii="Arial" w:hAnsi="Arial" w:cs="Arial"/>
        </w:rPr>
        <w:t xml:space="preserve"> plot – to 10 hectares. The increase in disturbed lands in the </w:t>
      </w:r>
      <w:proofErr w:type="spellStart"/>
      <w:r w:rsidRPr="00003272">
        <w:rPr>
          <w:rFonts w:ascii="Arial" w:hAnsi="Arial" w:cs="Arial"/>
        </w:rPr>
        <w:t>Yuzhno-Talakansky</w:t>
      </w:r>
      <w:proofErr w:type="spellEnd"/>
      <w:r w:rsidRPr="00003272">
        <w:rPr>
          <w:rFonts w:ascii="Arial" w:hAnsi="Arial" w:cs="Arial"/>
        </w:rPr>
        <w:t xml:space="preserve"> plot for the period 2018-2024 amounted to 529.3 hectares.</w:t>
      </w:r>
    </w:p>
    <w:p w:rsidR="001B07C5" w:rsidRPr="00003272" w:rsidRDefault="002D2E70">
      <w:pPr>
        <w:pStyle w:val="a3"/>
        <w:spacing w:before="1"/>
        <w:ind w:left="102" w:right="106" w:firstLine="707"/>
        <w:jc w:val="both"/>
        <w:rPr>
          <w:rFonts w:ascii="Arial" w:hAnsi="Arial" w:cs="Arial"/>
        </w:rPr>
      </w:pPr>
      <w:r w:rsidRPr="00003272">
        <w:rPr>
          <w:rFonts w:ascii="Arial" w:hAnsi="Arial" w:cs="Arial"/>
        </w:rPr>
        <w:t xml:space="preserve">The thermal regime in the water bodies is not disturbed; the indicators are within the normal range and correspond to the period of water samples taking. The waters of the </w:t>
      </w:r>
      <w:proofErr w:type="spellStart"/>
      <w:r w:rsidRPr="00003272">
        <w:rPr>
          <w:rFonts w:ascii="Arial" w:hAnsi="Arial" w:cs="Arial"/>
        </w:rPr>
        <w:t>Kurtakh</w:t>
      </w:r>
      <w:proofErr w:type="spellEnd"/>
      <w:r w:rsidRPr="00003272">
        <w:rPr>
          <w:rFonts w:ascii="Arial" w:hAnsi="Arial" w:cs="Arial"/>
        </w:rPr>
        <w:t xml:space="preserve"> </w:t>
      </w:r>
      <w:proofErr w:type="gramStart"/>
      <w:r w:rsidRPr="00003272">
        <w:rPr>
          <w:rFonts w:ascii="Arial" w:hAnsi="Arial" w:cs="Arial"/>
        </w:rPr>
        <w:t>river</w:t>
      </w:r>
      <w:proofErr w:type="gramEnd"/>
      <w:r w:rsidRPr="00003272">
        <w:rPr>
          <w:rFonts w:ascii="Arial" w:hAnsi="Arial" w:cs="Arial"/>
        </w:rPr>
        <w:t xml:space="preserve"> are cooler – of 7°C. The waters of other water bodies are more heated, the temperature varies within relatively narrow limits from 14° to 18°C. The oxygen regime is within the norm. In rivers, the oxygen concentration varies within relatively narrow margins and was 8-12 mg/dm3. In the water bodies of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an excess of MAC in easily </w:t>
      </w:r>
      <w:proofErr w:type="spellStart"/>
      <w:r w:rsidRPr="00003272">
        <w:rPr>
          <w:rFonts w:ascii="Arial" w:hAnsi="Arial" w:cs="Arial"/>
        </w:rPr>
        <w:t>oxidizable</w:t>
      </w:r>
      <w:proofErr w:type="spellEnd"/>
      <w:r w:rsidRPr="00003272">
        <w:rPr>
          <w:rFonts w:ascii="Arial" w:hAnsi="Arial" w:cs="Arial"/>
        </w:rPr>
        <w:t xml:space="preserve"> organic substances (1.0-1.5 MAC), color index (1.9-2.9 MAC), difficult-to-oxidize organic substances (2.7-4.3 MAC), total iron (1.4-3.7 MAC), copper (1.5-2.4 MAC), ammonium ion (1.8 MAC for the </w:t>
      </w:r>
      <w:proofErr w:type="spellStart"/>
      <w:r w:rsidRPr="00003272">
        <w:rPr>
          <w:rFonts w:ascii="Arial" w:hAnsi="Arial" w:cs="Arial"/>
        </w:rPr>
        <w:t>Nyunyali</w:t>
      </w:r>
      <w:proofErr w:type="spellEnd"/>
      <w:r w:rsidRPr="00003272">
        <w:rPr>
          <w:rFonts w:ascii="Arial" w:hAnsi="Arial" w:cs="Arial"/>
        </w:rPr>
        <w:t xml:space="preserve"> river [1]) and manganese (2.4 MAC for the </w:t>
      </w:r>
      <w:proofErr w:type="spellStart"/>
      <w:r w:rsidRPr="00003272">
        <w:rPr>
          <w:rFonts w:ascii="Arial" w:hAnsi="Arial" w:cs="Arial"/>
        </w:rPr>
        <w:t>Nyunyali</w:t>
      </w:r>
      <w:proofErr w:type="spellEnd"/>
      <w:r w:rsidRPr="00003272">
        <w:rPr>
          <w:rFonts w:ascii="Arial" w:hAnsi="Arial" w:cs="Arial"/>
        </w:rPr>
        <w:t xml:space="preserve"> river [1], 2.8-3.7 MAC for the </w:t>
      </w:r>
      <w:proofErr w:type="spellStart"/>
      <w:r w:rsidRPr="00003272">
        <w:rPr>
          <w:rFonts w:ascii="Arial" w:hAnsi="Arial" w:cs="Arial"/>
        </w:rPr>
        <w:t>Yukteken</w:t>
      </w:r>
      <w:proofErr w:type="spellEnd"/>
      <w:r w:rsidRPr="00003272">
        <w:rPr>
          <w:rFonts w:ascii="Arial" w:hAnsi="Arial" w:cs="Arial"/>
        </w:rPr>
        <w:t xml:space="preserve"> river, 4.2 MAC for the </w:t>
      </w:r>
      <w:proofErr w:type="spellStart"/>
      <w:r w:rsidRPr="00003272">
        <w:rPr>
          <w:rFonts w:ascii="Arial" w:hAnsi="Arial" w:cs="Arial"/>
        </w:rPr>
        <w:t>Nitkan</w:t>
      </w:r>
      <w:proofErr w:type="spellEnd"/>
      <w:r w:rsidRPr="00003272">
        <w:rPr>
          <w:rFonts w:ascii="Arial" w:hAnsi="Arial" w:cs="Arial"/>
        </w:rPr>
        <w:t xml:space="preserve"> river) was detected. The frequency of MAC exceeding for these components indicates a low level of contamination. The chemical composition of the water bodies of the </w:t>
      </w:r>
      <w:proofErr w:type="spellStart"/>
      <w:r w:rsidRPr="00003272">
        <w:rPr>
          <w:rFonts w:ascii="Arial" w:hAnsi="Arial" w:cs="Arial"/>
        </w:rPr>
        <w:t>Vostochno-Alinsky</w:t>
      </w:r>
      <w:proofErr w:type="spellEnd"/>
      <w:r w:rsidRPr="00003272">
        <w:rPr>
          <w:rFonts w:ascii="Arial" w:hAnsi="Arial" w:cs="Arial"/>
        </w:rPr>
        <w:t xml:space="preserve"> subsoil plot indicated a slight excess in easily </w:t>
      </w:r>
      <w:proofErr w:type="spellStart"/>
      <w:r w:rsidRPr="00003272">
        <w:rPr>
          <w:rFonts w:ascii="Arial" w:hAnsi="Arial" w:cs="Arial"/>
        </w:rPr>
        <w:t>oxidizable</w:t>
      </w:r>
      <w:proofErr w:type="spellEnd"/>
      <w:r w:rsidRPr="00003272">
        <w:rPr>
          <w:rFonts w:ascii="Arial" w:hAnsi="Arial" w:cs="Arial"/>
        </w:rPr>
        <w:t xml:space="preserve"> organic substances (1.0-1.4 MAC), color index (1.6-2.2 MAC), difficult-to-oxidize organic substances (2.3-3.7 MAC), total iron (1.6-3.7 MAC), copper (1.6-3.0 MAC) and manganese (1.4-4.2 MAC). The frequency of MAC exceeding for these components indicates a low level of contamination. In rivers of the </w:t>
      </w:r>
      <w:proofErr w:type="spellStart"/>
      <w:r w:rsidRPr="00003272">
        <w:rPr>
          <w:rFonts w:ascii="Arial" w:hAnsi="Arial" w:cs="Arial"/>
        </w:rPr>
        <w:t>Yuzhno-Talakansky</w:t>
      </w:r>
      <w:proofErr w:type="spellEnd"/>
      <w:r w:rsidRPr="00003272">
        <w:rPr>
          <w:rFonts w:ascii="Arial" w:hAnsi="Arial" w:cs="Arial"/>
        </w:rPr>
        <w:t xml:space="preserve"> subsoil plot, an excess of MAC in easily </w:t>
      </w:r>
      <w:proofErr w:type="spellStart"/>
      <w:r w:rsidRPr="00003272">
        <w:rPr>
          <w:rFonts w:ascii="Arial" w:hAnsi="Arial" w:cs="Arial"/>
        </w:rPr>
        <w:t>oxidizable</w:t>
      </w:r>
      <w:proofErr w:type="spellEnd"/>
      <w:r w:rsidRPr="00003272">
        <w:rPr>
          <w:rFonts w:ascii="Arial" w:hAnsi="Arial" w:cs="Arial"/>
        </w:rPr>
        <w:t xml:space="preserve"> organic substances (1.3 MAC for the </w:t>
      </w:r>
      <w:proofErr w:type="spellStart"/>
      <w:r w:rsidRPr="00003272">
        <w:rPr>
          <w:rFonts w:ascii="Arial" w:hAnsi="Arial" w:cs="Arial"/>
        </w:rPr>
        <w:t>Kurtakh</w:t>
      </w:r>
      <w:proofErr w:type="spellEnd"/>
      <w:r w:rsidRPr="00003272">
        <w:rPr>
          <w:rFonts w:ascii="Arial" w:hAnsi="Arial" w:cs="Arial"/>
        </w:rPr>
        <w:t xml:space="preserve"> </w:t>
      </w:r>
      <w:proofErr w:type="gramStart"/>
      <w:r w:rsidRPr="00003272">
        <w:rPr>
          <w:rFonts w:ascii="Arial" w:hAnsi="Arial" w:cs="Arial"/>
        </w:rPr>
        <w:t>river</w:t>
      </w:r>
      <w:proofErr w:type="gramEnd"/>
      <w:r w:rsidRPr="00003272">
        <w:rPr>
          <w:rFonts w:ascii="Arial" w:hAnsi="Arial" w:cs="Arial"/>
        </w:rPr>
        <w:t xml:space="preserve">), total iron (1.6-3.7 MAC), copper (1.9-2.4 MAC) and manganese (4.2 MAC for the </w:t>
      </w:r>
      <w:proofErr w:type="spellStart"/>
      <w:r w:rsidRPr="00003272">
        <w:rPr>
          <w:rFonts w:ascii="Arial" w:hAnsi="Arial" w:cs="Arial"/>
        </w:rPr>
        <w:t>Kurum</w:t>
      </w:r>
      <w:proofErr w:type="spellEnd"/>
      <w:r w:rsidRPr="00003272">
        <w:rPr>
          <w:rFonts w:ascii="Arial" w:hAnsi="Arial" w:cs="Arial"/>
        </w:rPr>
        <w:t xml:space="preserve"> river) was detected. The frequency of MAC exceeding indicates a low level of contamination. The identified deviations are of natural occurrence. The accumulation of these components is the result of natural processes such as leaching from ferromanganese, copper pyrite and other ores, and also due to processes of decomposition of bottom sediments. Thus, the river waters are slightly contaminated and are mainly influenced by natural factors. There are no significant </w:t>
      </w:r>
      <w:proofErr w:type="spellStart"/>
      <w:r w:rsidRPr="00003272">
        <w:rPr>
          <w:rFonts w:ascii="Arial" w:hAnsi="Arial" w:cs="Arial"/>
        </w:rPr>
        <w:t>interannual</w:t>
      </w:r>
      <w:proofErr w:type="spellEnd"/>
      <w:r w:rsidRPr="00003272">
        <w:rPr>
          <w:rFonts w:ascii="Arial" w:hAnsi="Arial" w:cs="Arial"/>
        </w:rPr>
        <w:t xml:space="preserve"> changes in the chemical composition.</w:t>
      </w:r>
    </w:p>
    <w:p w:rsidR="001B07C5" w:rsidRPr="00003272" w:rsidRDefault="002D2E70">
      <w:pPr>
        <w:pStyle w:val="a3"/>
        <w:ind w:left="102" w:right="104" w:firstLine="707"/>
        <w:jc w:val="both"/>
        <w:rPr>
          <w:rFonts w:ascii="Arial" w:hAnsi="Arial" w:cs="Arial"/>
        </w:rPr>
      </w:pPr>
      <w:proofErr w:type="spellStart"/>
      <w:r w:rsidRPr="00003272">
        <w:rPr>
          <w:rFonts w:ascii="Arial" w:hAnsi="Arial" w:cs="Arial"/>
        </w:rPr>
        <w:t>Diatomeae</w:t>
      </w:r>
      <w:proofErr w:type="spellEnd"/>
      <w:r w:rsidRPr="00003272">
        <w:rPr>
          <w:rFonts w:ascii="Arial" w:hAnsi="Arial" w:cs="Arial"/>
        </w:rPr>
        <w:t xml:space="preserve"> dominate in the phytoplankton of the studied rivers, which are good indicators of qualitative waters composition.  The analysis of the existing </w:t>
      </w:r>
      <w:proofErr w:type="spellStart"/>
      <w:r w:rsidRPr="00003272">
        <w:rPr>
          <w:rFonts w:ascii="Arial" w:hAnsi="Arial" w:cs="Arial"/>
        </w:rPr>
        <w:t>saprobiological</w:t>
      </w:r>
      <w:proofErr w:type="spellEnd"/>
      <w:r w:rsidRPr="00003272">
        <w:rPr>
          <w:rFonts w:ascii="Arial" w:hAnsi="Arial" w:cs="Arial"/>
        </w:rPr>
        <w:t xml:space="preserve"> data does not show noticeable changes of the water quality. According to </w:t>
      </w:r>
      <w:proofErr w:type="spellStart"/>
      <w:r w:rsidRPr="00003272">
        <w:rPr>
          <w:rFonts w:ascii="Arial" w:hAnsi="Arial" w:cs="Arial"/>
        </w:rPr>
        <w:t>S.S.Barinova’s</w:t>
      </w:r>
      <w:proofErr w:type="spellEnd"/>
      <w:r w:rsidRPr="00003272">
        <w:rPr>
          <w:rFonts w:ascii="Arial" w:hAnsi="Arial" w:cs="Arial"/>
        </w:rPr>
        <w:t xml:space="preserve"> </w:t>
      </w:r>
      <w:proofErr w:type="spellStart"/>
      <w:r w:rsidRPr="00003272">
        <w:rPr>
          <w:rFonts w:ascii="Arial" w:hAnsi="Arial" w:cs="Arial"/>
        </w:rPr>
        <w:t>saprobity</w:t>
      </w:r>
      <w:proofErr w:type="spellEnd"/>
      <w:r w:rsidRPr="00003272">
        <w:rPr>
          <w:rFonts w:ascii="Arial" w:hAnsi="Arial" w:cs="Arial"/>
        </w:rPr>
        <w:t xml:space="preserve"> scale and etc. (2000), it was determined that the waters of the most rivers correspond to the β-</w:t>
      </w:r>
      <w:proofErr w:type="spellStart"/>
      <w:r w:rsidRPr="00003272">
        <w:rPr>
          <w:rFonts w:ascii="Arial" w:hAnsi="Arial" w:cs="Arial"/>
        </w:rPr>
        <w:t>mesosaprobic</w:t>
      </w:r>
      <w:proofErr w:type="spellEnd"/>
      <w:r w:rsidRPr="00003272">
        <w:rPr>
          <w:rFonts w:ascii="Arial" w:hAnsi="Arial" w:cs="Arial"/>
        </w:rPr>
        <w:t xml:space="preserve"> area, which indicates moderate contamination; the </w:t>
      </w:r>
      <w:proofErr w:type="spellStart"/>
      <w:r w:rsidRPr="00003272">
        <w:rPr>
          <w:rFonts w:ascii="Arial" w:hAnsi="Arial" w:cs="Arial"/>
        </w:rPr>
        <w:t>Nitkan</w:t>
      </w:r>
      <w:proofErr w:type="spellEnd"/>
      <w:r w:rsidRPr="00003272">
        <w:rPr>
          <w:rFonts w:ascii="Arial" w:hAnsi="Arial" w:cs="Arial"/>
        </w:rPr>
        <w:t xml:space="preserve"> and the </w:t>
      </w:r>
      <w:proofErr w:type="spellStart"/>
      <w:r w:rsidRPr="00003272">
        <w:rPr>
          <w:rFonts w:ascii="Arial" w:hAnsi="Arial" w:cs="Arial"/>
        </w:rPr>
        <w:t>Kadaly</w:t>
      </w:r>
      <w:proofErr w:type="spellEnd"/>
      <w:r w:rsidRPr="00003272">
        <w:rPr>
          <w:rFonts w:ascii="Arial" w:hAnsi="Arial" w:cs="Arial"/>
        </w:rPr>
        <w:t xml:space="preserve"> rivers are contaminated.  The remaining studied water bodies (the Ruchey-2, the Teshne-1, and the rivers of the </w:t>
      </w:r>
      <w:proofErr w:type="spellStart"/>
      <w:r w:rsidRPr="00003272">
        <w:rPr>
          <w:rFonts w:ascii="Arial" w:hAnsi="Arial" w:cs="Arial"/>
        </w:rPr>
        <w:t>Yuzhno-Talakansky</w:t>
      </w:r>
      <w:proofErr w:type="spellEnd"/>
      <w:r w:rsidRPr="00003272">
        <w:rPr>
          <w:rFonts w:ascii="Arial" w:hAnsi="Arial" w:cs="Arial"/>
        </w:rPr>
        <w:t xml:space="preserve"> subsoil plot) correspond to “clean” waters according to the water quality assessment scale.</w:t>
      </w:r>
    </w:p>
    <w:p w:rsidR="00CE13CB" w:rsidRDefault="002D2E70" w:rsidP="00CE13CB">
      <w:pPr>
        <w:pStyle w:val="a3"/>
        <w:ind w:left="102" w:right="107" w:firstLine="719"/>
        <w:jc w:val="both"/>
        <w:rPr>
          <w:rFonts w:ascii="Arial" w:hAnsi="Arial" w:cs="Arial"/>
        </w:rPr>
      </w:pPr>
      <w:r w:rsidRPr="00003272">
        <w:rPr>
          <w:rFonts w:ascii="Arial" w:hAnsi="Arial" w:cs="Arial"/>
        </w:rPr>
        <w:t xml:space="preserve">There have been no significant changes in the composition and structure of the tree stands in monitoring sites over the years of observation (2017-2024). Noticeable changes have occurred in the forest cover of the studied area. As of 2024, the area of disturbed land increased by 0.1%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0.2% (the </w:t>
      </w:r>
      <w:proofErr w:type="spellStart"/>
      <w:r w:rsidRPr="00003272">
        <w:rPr>
          <w:rFonts w:ascii="Arial" w:hAnsi="Arial" w:cs="Arial"/>
        </w:rPr>
        <w:t>Vostochno-Alinskoye</w:t>
      </w:r>
      <w:proofErr w:type="spellEnd"/>
      <w:r w:rsidRPr="00003272">
        <w:rPr>
          <w:rFonts w:ascii="Arial" w:hAnsi="Arial" w:cs="Arial"/>
        </w:rPr>
        <w:t xml:space="preserve"> subsoil plot) and 1.3% (the </w:t>
      </w:r>
      <w:proofErr w:type="spellStart"/>
      <w:r w:rsidRPr="00003272">
        <w:rPr>
          <w:rFonts w:ascii="Arial" w:hAnsi="Arial" w:cs="Arial"/>
        </w:rPr>
        <w:t>Yuzhno-Talakanskoye</w:t>
      </w:r>
      <w:proofErr w:type="spellEnd"/>
      <w:r w:rsidRPr="00003272">
        <w:rPr>
          <w:rFonts w:ascii="Arial" w:hAnsi="Arial" w:cs="Arial"/>
        </w:rPr>
        <w:t xml:space="preserve"> subsoil plot) compared to previous surveys. The territories currently consist mainly of forest areas, rather heavily fragmented by man-made facilities. The most disturbed forested areas are the areas formed on the average moist and relatively dry </w:t>
      </w:r>
      <w:proofErr w:type="spellStart"/>
      <w:r w:rsidRPr="00003272">
        <w:rPr>
          <w:rFonts w:ascii="Arial" w:hAnsi="Arial" w:cs="Arial"/>
        </w:rPr>
        <w:t>ecotopes</w:t>
      </w:r>
      <w:proofErr w:type="spellEnd"/>
      <w:r w:rsidRPr="00003272">
        <w:rPr>
          <w:rFonts w:ascii="Arial" w:hAnsi="Arial" w:cs="Arial"/>
        </w:rPr>
        <w:t>, the least disturbed are forest and light forest, bottomland complexes on hydromorphic areas.</w:t>
      </w:r>
    </w:p>
    <w:p w:rsidR="001B07C5" w:rsidRPr="00003272" w:rsidRDefault="002D2E70" w:rsidP="00CE13CB">
      <w:pPr>
        <w:pStyle w:val="a3"/>
        <w:ind w:left="102" w:right="107" w:firstLine="719"/>
        <w:jc w:val="both"/>
        <w:rPr>
          <w:rFonts w:ascii="Arial" w:hAnsi="Arial" w:cs="Arial"/>
        </w:rPr>
      </w:pPr>
      <w:r w:rsidRPr="00003272">
        <w:rPr>
          <w:rFonts w:ascii="Arial" w:hAnsi="Arial" w:cs="Arial"/>
        </w:rPr>
        <w:t>At the man-made sites there are primary stages of successional process, including active forest restoration of tree species due to natural seed deposition. Self-healing processes also occur on burned-out forests. There are no significant changes in the typological composition of forests and the characteristics of tree stands in monitoring forest areas. There are some changes in the taxation indicators of tree stands, which lie within the variability of characteristics and permissible measurement error, and in the reserves of raw materials of some types of plant resources, which is mainly associated with the biological periodicity of the development of generative organs (berries, fruits, fruiting bodies) and the weather conditions of a particular year. An impact on the populations state of the species listed in the Red Book was not revealed.</w:t>
      </w:r>
    </w:p>
    <w:p w:rsidR="001B07C5" w:rsidRPr="00003272" w:rsidRDefault="002D2E70">
      <w:pPr>
        <w:pStyle w:val="a3"/>
        <w:spacing w:before="1"/>
        <w:ind w:left="102" w:right="104" w:firstLine="707"/>
        <w:jc w:val="both"/>
        <w:rPr>
          <w:rFonts w:ascii="Arial" w:hAnsi="Arial" w:cs="Arial"/>
        </w:rPr>
      </w:pPr>
      <w:r w:rsidRPr="00003272">
        <w:rPr>
          <w:rFonts w:ascii="Arial" w:hAnsi="Arial" w:cs="Arial"/>
        </w:rPr>
        <w:t xml:space="preserve">The </w:t>
      </w:r>
      <w:proofErr w:type="spellStart"/>
      <w:r w:rsidRPr="00003272">
        <w:rPr>
          <w:rFonts w:ascii="Arial" w:hAnsi="Arial" w:cs="Arial"/>
        </w:rPr>
        <w:t>herpetobiont</w:t>
      </w:r>
      <w:proofErr w:type="spellEnd"/>
      <w:r w:rsidRPr="00003272">
        <w:rPr>
          <w:rFonts w:ascii="Arial" w:hAnsi="Arial" w:cs="Arial"/>
        </w:rPr>
        <w:t xml:space="preserve"> fauna of the studied plots includes representatives of 4-8 arthropod orders. As in previous years, the dominant group consists of ants, spiders, beetles and bedbugs. The highest density of soil invertebrates, mainly due to the high number of ants, is observed in disturbed areas with willow herb predomination in soil, the lowest density – in mixed grass-sedge tussock bog and </w:t>
      </w:r>
      <w:proofErr w:type="spellStart"/>
      <w:r w:rsidRPr="00003272">
        <w:rPr>
          <w:rFonts w:ascii="Arial" w:hAnsi="Arial" w:cs="Arial"/>
        </w:rPr>
        <w:t>anthropogenically</w:t>
      </w:r>
      <w:proofErr w:type="spellEnd"/>
      <w:r w:rsidRPr="00003272">
        <w:rPr>
          <w:rFonts w:ascii="Arial" w:hAnsi="Arial" w:cs="Arial"/>
        </w:rPr>
        <w:t xml:space="preserve"> disturbed </w:t>
      </w:r>
      <w:proofErr w:type="spellStart"/>
      <w:r w:rsidRPr="00003272">
        <w:rPr>
          <w:rFonts w:ascii="Arial" w:hAnsi="Arial" w:cs="Arial"/>
        </w:rPr>
        <w:t>gramineous</w:t>
      </w:r>
      <w:proofErr w:type="spellEnd"/>
      <w:r w:rsidRPr="00003272">
        <w:rPr>
          <w:rFonts w:ascii="Arial" w:hAnsi="Arial" w:cs="Arial"/>
        </w:rPr>
        <w:t xml:space="preserve"> plant communities. The increased dominance of ants over the other components of the </w:t>
      </w:r>
      <w:proofErr w:type="spellStart"/>
      <w:r w:rsidRPr="00003272">
        <w:rPr>
          <w:rFonts w:ascii="Arial" w:hAnsi="Arial" w:cs="Arial"/>
        </w:rPr>
        <w:t>herpetobiont</w:t>
      </w:r>
      <w:proofErr w:type="spellEnd"/>
      <w:r w:rsidRPr="00003272">
        <w:rPr>
          <w:rFonts w:ascii="Arial" w:hAnsi="Arial" w:cs="Arial"/>
        </w:rPr>
        <w:t xml:space="preserve"> </w:t>
      </w:r>
      <w:proofErr w:type="spellStart"/>
      <w:r w:rsidRPr="00003272">
        <w:rPr>
          <w:rFonts w:ascii="Arial" w:hAnsi="Arial" w:cs="Arial"/>
        </w:rPr>
        <w:t>arthropodofauna</w:t>
      </w:r>
      <w:proofErr w:type="spellEnd"/>
      <w:r w:rsidRPr="00003272">
        <w:rPr>
          <w:rFonts w:ascii="Arial" w:hAnsi="Arial" w:cs="Arial"/>
        </w:rPr>
        <w:t xml:space="preserve">, mainly due to </w:t>
      </w:r>
      <w:proofErr w:type="spellStart"/>
      <w:r w:rsidRPr="00003272">
        <w:rPr>
          <w:rFonts w:ascii="Arial" w:hAnsi="Arial" w:cs="Arial"/>
        </w:rPr>
        <w:t>xerophilic</w:t>
      </w:r>
      <w:proofErr w:type="spellEnd"/>
      <w:r w:rsidRPr="00003272">
        <w:rPr>
          <w:rFonts w:ascii="Arial" w:hAnsi="Arial" w:cs="Arial"/>
        </w:rPr>
        <w:t xml:space="preserve"> species, can apparently be explained by the favorable conditions for their reproduction established in 2024. In the grass-shrub layer, representatives of 4-10 arthropod orders are found as part of the </w:t>
      </w:r>
      <w:proofErr w:type="spellStart"/>
      <w:r w:rsidRPr="00003272">
        <w:rPr>
          <w:rFonts w:ascii="Arial" w:hAnsi="Arial" w:cs="Arial"/>
        </w:rPr>
        <w:t>mesofauna</w:t>
      </w:r>
      <w:proofErr w:type="spellEnd"/>
      <w:r w:rsidRPr="00003272">
        <w:rPr>
          <w:rFonts w:ascii="Arial" w:hAnsi="Arial" w:cs="Arial"/>
        </w:rPr>
        <w:t xml:space="preserve">. As before, the </w:t>
      </w:r>
      <w:proofErr w:type="spellStart"/>
      <w:r w:rsidRPr="00003272">
        <w:rPr>
          <w:rFonts w:ascii="Arial" w:hAnsi="Arial" w:cs="Arial"/>
        </w:rPr>
        <w:t>arthropodofauna</w:t>
      </w:r>
      <w:proofErr w:type="spellEnd"/>
      <w:r w:rsidRPr="00003272">
        <w:rPr>
          <w:rFonts w:ascii="Arial" w:hAnsi="Arial" w:cs="Arial"/>
        </w:rPr>
        <w:t xml:space="preserve"> is based on spiders, homopterous insects, bedbugs, hymenoptera and </w:t>
      </w:r>
      <w:proofErr w:type="spellStart"/>
      <w:r w:rsidRPr="00003272">
        <w:rPr>
          <w:rFonts w:ascii="Arial" w:hAnsi="Arial" w:cs="Arial"/>
        </w:rPr>
        <w:t>diptera</w:t>
      </w:r>
      <w:proofErr w:type="spellEnd"/>
      <w:r w:rsidRPr="00003272">
        <w:rPr>
          <w:rFonts w:ascii="Arial" w:hAnsi="Arial" w:cs="Arial"/>
        </w:rPr>
        <w:t xml:space="preserve">, the influents are beetles and the </w:t>
      </w:r>
      <w:proofErr w:type="spellStart"/>
      <w:r w:rsidRPr="00003272">
        <w:rPr>
          <w:rFonts w:ascii="Arial" w:hAnsi="Arial" w:cs="Arial"/>
        </w:rPr>
        <w:t>recedents</w:t>
      </w:r>
      <w:proofErr w:type="spellEnd"/>
      <w:r w:rsidRPr="00003272">
        <w:rPr>
          <w:rFonts w:ascii="Arial" w:hAnsi="Arial" w:cs="Arial"/>
        </w:rPr>
        <w:t xml:space="preserve"> are </w:t>
      </w:r>
      <w:proofErr w:type="spellStart"/>
      <w:r w:rsidRPr="00003272">
        <w:rPr>
          <w:rFonts w:ascii="Arial" w:hAnsi="Arial" w:cs="Arial"/>
        </w:rPr>
        <w:t>orthopterous</w:t>
      </w:r>
      <w:proofErr w:type="spellEnd"/>
      <w:r w:rsidRPr="00003272">
        <w:rPr>
          <w:rFonts w:ascii="Arial" w:hAnsi="Arial" w:cs="Arial"/>
        </w:rPr>
        <w:t xml:space="preserve"> insects, neuropterans, dragonflies and butterflies. The largest number of </w:t>
      </w:r>
      <w:proofErr w:type="spellStart"/>
      <w:r w:rsidRPr="00003272">
        <w:rPr>
          <w:rFonts w:ascii="Arial" w:hAnsi="Arial" w:cs="Arial"/>
        </w:rPr>
        <w:t>chorto-thamnobiontic</w:t>
      </w:r>
      <w:proofErr w:type="spellEnd"/>
      <w:r w:rsidRPr="00003272">
        <w:rPr>
          <w:rFonts w:ascii="Arial" w:hAnsi="Arial" w:cs="Arial"/>
        </w:rPr>
        <w:t xml:space="preserve"> arthropods was found in </w:t>
      </w:r>
      <w:proofErr w:type="spellStart"/>
      <w:r w:rsidRPr="00003272">
        <w:rPr>
          <w:rFonts w:ascii="Arial" w:hAnsi="Arial" w:cs="Arial"/>
        </w:rPr>
        <w:t>mesophytic</w:t>
      </w:r>
      <w:proofErr w:type="spellEnd"/>
      <w:r w:rsidRPr="00003272">
        <w:rPr>
          <w:rFonts w:ascii="Arial" w:hAnsi="Arial" w:cs="Arial"/>
        </w:rPr>
        <w:t xml:space="preserve"> herbaceous communities located in the floodplains of the </w:t>
      </w:r>
      <w:proofErr w:type="spellStart"/>
      <w:r w:rsidRPr="00003272">
        <w:rPr>
          <w:rFonts w:ascii="Arial" w:hAnsi="Arial" w:cs="Arial"/>
        </w:rPr>
        <w:t>Nyunyali</w:t>
      </w:r>
      <w:proofErr w:type="spellEnd"/>
      <w:r w:rsidRPr="00003272">
        <w:rPr>
          <w:rFonts w:ascii="Arial" w:hAnsi="Arial" w:cs="Arial"/>
        </w:rPr>
        <w:t xml:space="preserve">, the </w:t>
      </w:r>
      <w:proofErr w:type="spellStart"/>
      <w:r w:rsidRPr="00003272">
        <w:rPr>
          <w:rFonts w:ascii="Arial" w:hAnsi="Arial" w:cs="Arial"/>
        </w:rPr>
        <w:t>Kurum</w:t>
      </w:r>
      <w:proofErr w:type="spellEnd"/>
      <w:r w:rsidRPr="00003272">
        <w:rPr>
          <w:rFonts w:ascii="Arial" w:hAnsi="Arial" w:cs="Arial"/>
        </w:rPr>
        <w:t xml:space="preserve"> and the </w:t>
      </w:r>
      <w:proofErr w:type="spellStart"/>
      <w:r w:rsidRPr="00003272">
        <w:rPr>
          <w:rFonts w:ascii="Arial" w:hAnsi="Arial" w:cs="Arial"/>
        </w:rPr>
        <w:t>Kartakh</w:t>
      </w:r>
      <w:proofErr w:type="spellEnd"/>
      <w:r w:rsidRPr="00003272">
        <w:rPr>
          <w:rFonts w:ascii="Arial" w:hAnsi="Arial" w:cs="Arial"/>
        </w:rPr>
        <w:t xml:space="preserve"> rivers, as well as in a </w:t>
      </w:r>
      <w:proofErr w:type="spellStart"/>
      <w:r w:rsidRPr="00003272">
        <w:rPr>
          <w:rFonts w:ascii="Arial" w:hAnsi="Arial" w:cs="Arial"/>
        </w:rPr>
        <w:t>hygrophilic</w:t>
      </w:r>
      <w:proofErr w:type="spellEnd"/>
      <w:r w:rsidRPr="00003272">
        <w:rPr>
          <w:rFonts w:ascii="Arial" w:hAnsi="Arial" w:cs="Arial"/>
        </w:rPr>
        <w:t xml:space="preserve"> shrub station located on the territory of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w:t>
      </w:r>
      <w:proofErr w:type="spellStart"/>
      <w:r w:rsidRPr="00003272">
        <w:rPr>
          <w:rFonts w:ascii="Arial" w:hAnsi="Arial" w:cs="Arial"/>
        </w:rPr>
        <w:t>Anthropogenically</w:t>
      </w:r>
      <w:proofErr w:type="spellEnd"/>
      <w:r w:rsidRPr="00003272">
        <w:rPr>
          <w:rFonts w:ascii="Arial" w:hAnsi="Arial" w:cs="Arial"/>
        </w:rPr>
        <w:t xml:space="preserve"> transformed areas on the clearings and felling sites occupied by willow herb reserves are characterized by the lowest indicator of taxonomical diversity and high number of arthropods. Generally, the taxonomical diversity of </w:t>
      </w:r>
      <w:proofErr w:type="spellStart"/>
      <w:r w:rsidRPr="00003272">
        <w:rPr>
          <w:rFonts w:ascii="Arial" w:hAnsi="Arial" w:cs="Arial"/>
        </w:rPr>
        <w:t>chortobionts</w:t>
      </w:r>
      <w:proofErr w:type="spellEnd"/>
      <w:r w:rsidRPr="00003272">
        <w:rPr>
          <w:rFonts w:ascii="Arial" w:hAnsi="Arial" w:cs="Arial"/>
        </w:rPr>
        <w:t xml:space="preserve"> in the </w:t>
      </w:r>
      <w:proofErr w:type="spellStart"/>
      <w:r w:rsidRPr="00003272">
        <w:rPr>
          <w:rFonts w:ascii="Arial" w:hAnsi="Arial" w:cs="Arial"/>
        </w:rPr>
        <w:t>anthropogenically</w:t>
      </w:r>
      <w:proofErr w:type="spellEnd"/>
      <w:r w:rsidRPr="00003272">
        <w:rPr>
          <w:rFonts w:ascii="Arial" w:hAnsi="Arial" w:cs="Arial"/>
        </w:rPr>
        <w:t xml:space="preserve"> transformed herbaceous communities has increased. It is associated with the rapidly occurring processes of secondary succession, during which the destroyed areas, without subsequently experiencing strong anthropogenic impact, begin to gradually recover. In the herbaceous-shrub plant communities located near the flares and sludge utilization points, diversity and number of invertebrates do not differ significantly from those in biotopes outside the area of their impact. An impact on the populations of the species listed in the Red Book was not revealed.</w:t>
      </w:r>
    </w:p>
    <w:p w:rsidR="00CE13CB" w:rsidRDefault="002D2E70">
      <w:pPr>
        <w:pStyle w:val="a3"/>
        <w:spacing w:before="1"/>
        <w:ind w:left="102" w:right="106" w:firstLine="707"/>
        <w:jc w:val="both"/>
        <w:rPr>
          <w:rFonts w:ascii="Arial" w:hAnsi="Arial" w:cs="Arial"/>
        </w:rPr>
      </w:pPr>
      <w:r w:rsidRPr="00003272">
        <w:rPr>
          <w:rFonts w:ascii="Arial" w:hAnsi="Arial" w:cs="Arial"/>
        </w:rPr>
        <w:t xml:space="preserve">Based on the data obtained, there has been no noticeable population dynamics of birds and mammals for over 7 years (2017-2024) in the territories of the Central Block of the </w:t>
      </w:r>
      <w:proofErr w:type="spellStart"/>
      <w:r w:rsidRPr="00003272">
        <w:rPr>
          <w:rFonts w:ascii="Arial" w:hAnsi="Arial" w:cs="Arial"/>
        </w:rPr>
        <w:t>Talakanskoye</w:t>
      </w:r>
      <w:proofErr w:type="spellEnd"/>
      <w:r w:rsidRPr="00003272">
        <w:rPr>
          <w:rFonts w:ascii="Arial" w:hAnsi="Arial" w:cs="Arial"/>
        </w:rPr>
        <w:t xml:space="preserve"> oil and gas condensate field and the </w:t>
      </w:r>
      <w:proofErr w:type="spellStart"/>
      <w:r w:rsidRPr="00003272">
        <w:rPr>
          <w:rFonts w:ascii="Arial" w:hAnsi="Arial" w:cs="Arial"/>
        </w:rPr>
        <w:t>Vostochno-Alinsky</w:t>
      </w:r>
      <w:proofErr w:type="spellEnd"/>
      <w:r w:rsidRPr="00003272">
        <w:rPr>
          <w:rFonts w:ascii="Arial" w:hAnsi="Arial" w:cs="Arial"/>
        </w:rPr>
        <w:t xml:space="preserve"> subsoil plot, and for over 6 years (2018-2024) – in the </w:t>
      </w:r>
      <w:proofErr w:type="spellStart"/>
      <w:r w:rsidRPr="00003272">
        <w:rPr>
          <w:rFonts w:ascii="Arial" w:hAnsi="Arial" w:cs="Arial"/>
        </w:rPr>
        <w:t>Yuzhno-Talakansky</w:t>
      </w:r>
      <w:proofErr w:type="spellEnd"/>
      <w:r w:rsidRPr="00003272">
        <w:rPr>
          <w:rFonts w:ascii="Arial" w:hAnsi="Arial" w:cs="Arial"/>
        </w:rPr>
        <w:t xml:space="preserve"> subsoil plot. In some cases, there are local changes in the parameters of the bird population associated with the construction of a landfill for solid waste and secondary successions in the limited areas of disturbed territories. The data analysis of the game </w:t>
      </w:r>
      <w:proofErr w:type="gramStart"/>
      <w:r w:rsidRPr="00003272">
        <w:rPr>
          <w:rFonts w:ascii="Arial" w:hAnsi="Arial" w:cs="Arial"/>
        </w:rPr>
        <w:t>animals</w:t>
      </w:r>
      <w:proofErr w:type="gramEnd"/>
      <w:r w:rsidRPr="00003272">
        <w:rPr>
          <w:rFonts w:ascii="Arial" w:hAnsi="Arial" w:cs="Arial"/>
        </w:rPr>
        <w:t xml:space="preserve"> density at the </w:t>
      </w:r>
      <w:proofErr w:type="spellStart"/>
      <w:r w:rsidRPr="00003272">
        <w:rPr>
          <w:rFonts w:ascii="Arial" w:hAnsi="Arial" w:cs="Arial"/>
        </w:rPr>
        <w:t>Talakanskoye</w:t>
      </w:r>
      <w:proofErr w:type="spellEnd"/>
      <w:r w:rsidRPr="00003272">
        <w:rPr>
          <w:rFonts w:ascii="Arial" w:hAnsi="Arial" w:cs="Arial"/>
        </w:rPr>
        <w:t xml:space="preserve"> oil and gas condensate field territory shows that its number is rather stable.</w:t>
      </w:r>
    </w:p>
    <w:p w:rsidR="00CE13CB" w:rsidRPr="00CE13CB" w:rsidRDefault="00CE13CB" w:rsidP="00CE13CB"/>
    <w:p w:rsidR="00CE13CB" w:rsidRPr="00CE13CB" w:rsidRDefault="00CE13CB" w:rsidP="00CE13CB"/>
    <w:p w:rsidR="00CE13CB" w:rsidRPr="00CE13CB" w:rsidRDefault="00CE13CB" w:rsidP="00CE13CB"/>
    <w:p w:rsidR="00CE13CB" w:rsidRPr="00CE13CB" w:rsidRDefault="00CE13CB" w:rsidP="00CE13CB"/>
    <w:p w:rsidR="00CE13CB" w:rsidRDefault="00CE13CB" w:rsidP="00CE13CB"/>
    <w:sectPr w:rsidR="00CE13CB" w:rsidSect="00415BDD">
      <w:pgSz w:w="11910" w:h="16840"/>
      <w:pgMar w:top="1134" w:right="567" w:bottom="85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F06" w:rsidRDefault="00053F06" w:rsidP="00053F06">
      <w:r>
        <w:separator/>
      </w:r>
    </w:p>
  </w:endnote>
  <w:endnote w:type="continuationSeparator" w:id="0">
    <w:p w:rsidR="00053F06" w:rsidRDefault="00053F06" w:rsidP="00053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F06" w:rsidRDefault="00053F06" w:rsidP="00053F06">
      <w:r>
        <w:separator/>
      </w:r>
    </w:p>
  </w:footnote>
  <w:footnote w:type="continuationSeparator" w:id="0">
    <w:p w:rsidR="00053F06" w:rsidRDefault="00053F06" w:rsidP="00053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358050"/>
      <w:docPartObj>
        <w:docPartGallery w:val="Page Numbers (Top of Page)"/>
        <w:docPartUnique/>
      </w:docPartObj>
    </w:sdtPr>
    <w:sdtEndPr>
      <w:rPr>
        <w:rFonts w:ascii="Arial" w:hAnsi="Arial" w:cs="Arial"/>
        <w:sz w:val="24"/>
      </w:rPr>
    </w:sdtEndPr>
    <w:sdtContent>
      <w:p w:rsidR="00053F06" w:rsidRPr="00053F06" w:rsidRDefault="00053F06">
        <w:pPr>
          <w:pStyle w:val="a8"/>
          <w:jc w:val="center"/>
          <w:rPr>
            <w:rFonts w:ascii="Arial" w:hAnsi="Arial" w:cs="Arial"/>
            <w:sz w:val="24"/>
          </w:rPr>
        </w:pPr>
        <w:r w:rsidRPr="00053F06">
          <w:rPr>
            <w:rFonts w:ascii="Arial" w:hAnsi="Arial" w:cs="Arial"/>
            <w:sz w:val="24"/>
          </w:rPr>
          <w:fldChar w:fldCharType="begin"/>
        </w:r>
        <w:r w:rsidRPr="00053F06">
          <w:rPr>
            <w:rFonts w:ascii="Arial" w:hAnsi="Arial" w:cs="Arial"/>
            <w:sz w:val="24"/>
          </w:rPr>
          <w:instrText>PAGE   \* MERGEFORMAT</w:instrText>
        </w:r>
        <w:r w:rsidRPr="00053F06">
          <w:rPr>
            <w:rFonts w:ascii="Arial" w:hAnsi="Arial" w:cs="Arial"/>
            <w:sz w:val="24"/>
          </w:rPr>
          <w:fldChar w:fldCharType="separate"/>
        </w:r>
        <w:r w:rsidR="0091393B" w:rsidRPr="0091393B">
          <w:rPr>
            <w:rFonts w:ascii="Arial" w:hAnsi="Arial" w:cs="Arial"/>
            <w:noProof/>
            <w:sz w:val="24"/>
            <w:lang w:val="ru-RU"/>
          </w:rPr>
          <w:t>8</w:t>
        </w:r>
        <w:r w:rsidRPr="00053F06">
          <w:rPr>
            <w:rFonts w:ascii="Arial" w:hAnsi="Arial" w:cs="Arial"/>
            <w:sz w:val="24"/>
          </w:rPr>
          <w:fldChar w:fldCharType="end"/>
        </w:r>
      </w:p>
    </w:sdtContent>
  </w:sdt>
  <w:p w:rsidR="00053F06" w:rsidRDefault="00053F0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372D2"/>
    <w:multiLevelType w:val="multilevel"/>
    <w:tmpl w:val="0FA23756"/>
    <w:lvl w:ilvl="0">
      <w:start w:val="3"/>
      <w:numFmt w:val="decimal"/>
      <w:lvlText w:val="%1"/>
      <w:lvlJc w:val="left"/>
      <w:pPr>
        <w:ind w:left="773" w:hanging="404"/>
      </w:pPr>
      <w:rPr>
        <w:rFonts w:hint="default"/>
        <w:lang w:val="ru-RU" w:eastAsia="ru-RU" w:bidi="ru-RU"/>
      </w:rPr>
    </w:lvl>
    <w:lvl w:ilvl="1">
      <w:start w:val="2"/>
      <w:numFmt w:val="decimal"/>
      <w:lvlText w:val="%1.%2."/>
      <w:lvlJc w:val="left"/>
      <w:pPr>
        <w:ind w:left="773" w:hanging="404"/>
      </w:pPr>
      <w:rPr>
        <w:rFonts w:ascii="Times New Roman" w:eastAsia="Times New Roman" w:hAnsi="Times New Roman" w:cs="Times New Roman" w:hint="default"/>
        <w:w w:val="97"/>
        <w:sz w:val="23"/>
        <w:szCs w:val="23"/>
        <w:lang w:val="ru-RU" w:eastAsia="ru-RU" w:bidi="ru-RU"/>
      </w:rPr>
    </w:lvl>
    <w:lvl w:ilvl="2">
      <w:start w:val="1"/>
      <w:numFmt w:val="decimal"/>
      <w:lvlText w:val="%1.%2.%3."/>
      <w:lvlJc w:val="left"/>
      <w:pPr>
        <w:ind w:left="1171" w:hanging="572"/>
      </w:pPr>
      <w:rPr>
        <w:rFonts w:ascii="Arial" w:eastAsia="Times New Roman" w:hAnsi="Arial" w:cs="Arial" w:hint="default"/>
        <w:w w:val="100"/>
        <w:sz w:val="22"/>
        <w:szCs w:val="23"/>
        <w:lang w:val="ru-RU" w:eastAsia="ru-RU" w:bidi="ru-RU"/>
      </w:rPr>
    </w:lvl>
    <w:lvl w:ilvl="3">
      <w:numFmt w:val="bullet"/>
      <w:lvlText w:val="•"/>
      <w:lvlJc w:val="left"/>
      <w:pPr>
        <w:ind w:left="2414" w:hanging="572"/>
      </w:pPr>
      <w:rPr>
        <w:rFonts w:hint="default"/>
        <w:lang w:val="ru-RU" w:eastAsia="ru-RU" w:bidi="ru-RU"/>
      </w:rPr>
    </w:lvl>
    <w:lvl w:ilvl="4">
      <w:numFmt w:val="bullet"/>
      <w:lvlText w:val="•"/>
      <w:lvlJc w:val="left"/>
      <w:pPr>
        <w:ind w:left="3388" w:hanging="572"/>
      </w:pPr>
      <w:rPr>
        <w:rFonts w:hint="default"/>
        <w:lang w:val="ru-RU" w:eastAsia="ru-RU" w:bidi="ru-RU"/>
      </w:rPr>
    </w:lvl>
    <w:lvl w:ilvl="5">
      <w:numFmt w:val="bullet"/>
      <w:lvlText w:val="•"/>
      <w:lvlJc w:val="left"/>
      <w:pPr>
        <w:ind w:left="4362" w:hanging="572"/>
      </w:pPr>
      <w:rPr>
        <w:rFonts w:hint="default"/>
        <w:lang w:val="ru-RU" w:eastAsia="ru-RU" w:bidi="ru-RU"/>
      </w:rPr>
    </w:lvl>
    <w:lvl w:ilvl="6">
      <w:numFmt w:val="bullet"/>
      <w:lvlText w:val="•"/>
      <w:lvlJc w:val="left"/>
      <w:pPr>
        <w:ind w:left="5336" w:hanging="572"/>
      </w:pPr>
      <w:rPr>
        <w:rFonts w:hint="default"/>
        <w:lang w:val="ru-RU" w:eastAsia="ru-RU" w:bidi="ru-RU"/>
      </w:rPr>
    </w:lvl>
    <w:lvl w:ilvl="7">
      <w:numFmt w:val="bullet"/>
      <w:lvlText w:val="•"/>
      <w:lvlJc w:val="left"/>
      <w:pPr>
        <w:ind w:left="6311" w:hanging="572"/>
      </w:pPr>
      <w:rPr>
        <w:rFonts w:hint="default"/>
        <w:lang w:val="ru-RU" w:eastAsia="ru-RU" w:bidi="ru-RU"/>
      </w:rPr>
    </w:lvl>
    <w:lvl w:ilvl="8">
      <w:numFmt w:val="bullet"/>
      <w:lvlText w:val="•"/>
      <w:lvlJc w:val="left"/>
      <w:pPr>
        <w:ind w:left="7285" w:hanging="572"/>
      </w:pPr>
      <w:rPr>
        <w:rFonts w:hint="default"/>
        <w:lang w:val="ru-RU" w:eastAsia="ru-RU" w:bidi="ru-RU"/>
      </w:rPr>
    </w:lvl>
  </w:abstractNum>
  <w:abstractNum w:abstractNumId="1" w15:restartNumberingAfterBreak="0">
    <w:nsid w:val="42F149FE"/>
    <w:multiLevelType w:val="multilevel"/>
    <w:tmpl w:val="B36003C2"/>
    <w:lvl w:ilvl="0">
      <w:start w:val="4"/>
      <w:numFmt w:val="decimal"/>
      <w:lvlText w:val="%1."/>
      <w:lvlJc w:val="left"/>
      <w:pPr>
        <w:ind w:left="634" w:hanging="461"/>
      </w:pPr>
      <w:rPr>
        <w:rFonts w:hint="default"/>
        <w:w w:val="96"/>
        <w:lang w:val="ru-RU" w:eastAsia="ru-RU" w:bidi="ru-RU"/>
      </w:rPr>
    </w:lvl>
    <w:lvl w:ilvl="1">
      <w:start w:val="1"/>
      <w:numFmt w:val="decimal"/>
      <w:lvlText w:val="%1.%2."/>
      <w:lvlJc w:val="left"/>
      <w:pPr>
        <w:ind w:left="1018" w:hanging="615"/>
      </w:pPr>
      <w:rPr>
        <w:rFonts w:ascii="Arial" w:eastAsia="Times New Roman" w:hAnsi="Arial" w:cs="Arial" w:hint="default"/>
        <w:w w:val="100"/>
        <w:sz w:val="22"/>
        <w:szCs w:val="23"/>
        <w:lang w:val="ru-RU" w:eastAsia="ru-RU" w:bidi="ru-RU"/>
      </w:rPr>
    </w:lvl>
    <w:lvl w:ilvl="2">
      <w:start w:val="1"/>
      <w:numFmt w:val="decimal"/>
      <w:lvlText w:val="%1.%2.%3."/>
      <w:lvlJc w:val="left"/>
      <w:pPr>
        <w:ind w:left="1436" w:hanging="807"/>
      </w:pPr>
      <w:rPr>
        <w:rFonts w:ascii="Arial" w:eastAsia="Times New Roman" w:hAnsi="Arial" w:cs="Arial" w:hint="default"/>
        <w:w w:val="100"/>
        <w:sz w:val="22"/>
        <w:szCs w:val="23"/>
        <w:lang w:val="ru-RU" w:eastAsia="ru-RU" w:bidi="ru-RU"/>
      </w:rPr>
    </w:lvl>
    <w:lvl w:ilvl="3">
      <w:numFmt w:val="bullet"/>
      <w:lvlText w:val="•"/>
      <w:lvlJc w:val="left"/>
      <w:pPr>
        <w:ind w:left="1200" w:hanging="807"/>
      </w:pPr>
      <w:rPr>
        <w:rFonts w:hint="default"/>
        <w:lang w:val="ru-RU" w:eastAsia="ru-RU" w:bidi="ru-RU"/>
      </w:rPr>
    </w:lvl>
    <w:lvl w:ilvl="4">
      <w:numFmt w:val="bullet"/>
      <w:lvlText w:val="•"/>
      <w:lvlJc w:val="left"/>
      <w:pPr>
        <w:ind w:left="1420" w:hanging="807"/>
      </w:pPr>
      <w:rPr>
        <w:rFonts w:hint="default"/>
        <w:lang w:val="ru-RU" w:eastAsia="ru-RU" w:bidi="ru-RU"/>
      </w:rPr>
    </w:lvl>
    <w:lvl w:ilvl="5">
      <w:numFmt w:val="bullet"/>
      <w:lvlText w:val="•"/>
      <w:lvlJc w:val="left"/>
      <w:pPr>
        <w:ind w:left="1440" w:hanging="807"/>
      </w:pPr>
      <w:rPr>
        <w:rFonts w:hint="default"/>
        <w:lang w:val="ru-RU" w:eastAsia="ru-RU" w:bidi="ru-RU"/>
      </w:rPr>
    </w:lvl>
    <w:lvl w:ilvl="6">
      <w:numFmt w:val="bullet"/>
      <w:lvlText w:val="•"/>
      <w:lvlJc w:val="left"/>
      <w:pPr>
        <w:ind w:left="2998" w:hanging="807"/>
      </w:pPr>
      <w:rPr>
        <w:rFonts w:hint="default"/>
        <w:lang w:val="ru-RU" w:eastAsia="ru-RU" w:bidi="ru-RU"/>
      </w:rPr>
    </w:lvl>
    <w:lvl w:ilvl="7">
      <w:numFmt w:val="bullet"/>
      <w:lvlText w:val="•"/>
      <w:lvlJc w:val="left"/>
      <w:pPr>
        <w:ind w:left="4557" w:hanging="807"/>
      </w:pPr>
      <w:rPr>
        <w:rFonts w:hint="default"/>
        <w:lang w:val="ru-RU" w:eastAsia="ru-RU" w:bidi="ru-RU"/>
      </w:rPr>
    </w:lvl>
    <w:lvl w:ilvl="8">
      <w:numFmt w:val="bullet"/>
      <w:lvlText w:val="•"/>
      <w:lvlJc w:val="left"/>
      <w:pPr>
        <w:ind w:left="6116" w:hanging="807"/>
      </w:pPr>
      <w:rPr>
        <w:rFonts w:hint="default"/>
        <w:lang w:val="ru-RU" w:eastAsia="ru-RU" w:bidi="ru-RU"/>
      </w:rPr>
    </w:lvl>
  </w:abstractNum>
  <w:abstractNum w:abstractNumId="2" w15:restartNumberingAfterBreak="0">
    <w:nsid w:val="4C4B260F"/>
    <w:multiLevelType w:val="hybridMultilevel"/>
    <w:tmpl w:val="E03ACB6A"/>
    <w:lvl w:ilvl="0" w:tplc="30487F44">
      <w:start w:val="1"/>
      <w:numFmt w:val="decimal"/>
      <w:lvlText w:val="%1."/>
      <w:lvlJc w:val="left"/>
      <w:pPr>
        <w:ind w:left="102" w:hanging="181"/>
      </w:pPr>
      <w:rPr>
        <w:rFonts w:ascii="Arial" w:eastAsia="Times New Roman" w:hAnsi="Arial" w:cs="Arial" w:hint="default"/>
        <w:spacing w:val="-7"/>
        <w:sz w:val="24"/>
        <w:szCs w:val="22"/>
        <w:lang w:val="ru-RU" w:eastAsia="ru-RU" w:bidi="ru-RU"/>
      </w:rPr>
    </w:lvl>
    <w:lvl w:ilvl="1" w:tplc="E5020CC6">
      <w:numFmt w:val="bullet"/>
      <w:lvlText w:val="•"/>
      <w:lvlJc w:val="left"/>
      <w:pPr>
        <w:ind w:left="1046" w:hanging="181"/>
      </w:pPr>
      <w:rPr>
        <w:rFonts w:hint="default"/>
        <w:lang w:val="ru-RU" w:eastAsia="ru-RU" w:bidi="ru-RU"/>
      </w:rPr>
    </w:lvl>
    <w:lvl w:ilvl="2" w:tplc="448885D4">
      <w:numFmt w:val="bullet"/>
      <w:lvlText w:val="•"/>
      <w:lvlJc w:val="left"/>
      <w:pPr>
        <w:ind w:left="1993" w:hanging="181"/>
      </w:pPr>
      <w:rPr>
        <w:rFonts w:hint="default"/>
        <w:lang w:val="ru-RU" w:eastAsia="ru-RU" w:bidi="ru-RU"/>
      </w:rPr>
    </w:lvl>
    <w:lvl w:ilvl="3" w:tplc="74380D84">
      <w:numFmt w:val="bullet"/>
      <w:lvlText w:val="•"/>
      <w:lvlJc w:val="left"/>
      <w:pPr>
        <w:ind w:left="2939" w:hanging="181"/>
      </w:pPr>
      <w:rPr>
        <w:rFonts w:hint="default"/>
        <w:lang w:val="ru-RU" w:eastAsia="ru-RU" w:bidi="ru-RU"/>
      </w:rPr>
    </w:lvl>
    <w:lvl w:ilvl="4" w:tplc="CE14520A">
      <w:numFmt w:val="bullet"/>
      <w:lvlText w:val="•"/>
      <w:lvlJc w:val="left"/>
      <w:pPr>
        <w:ind w:left="3886" w:hanging="181"/>
      </w:pPr>
      <w:rPr>
        <w:rFonts w:hint="default"/>
        <w:lang w:val="ru-RU" w:eastAsia="ru-RU" w:bidi="ru-RU"/>
      </w:rPr>
    </w:lvl>
    <w:lvl w:ilvl="5" w:tplc="E0C217F0">
      <w:numFmt w:val="bullet"/>
      <w:lvlText w:val="•"/>
      <w:lvlJc w:val="left"/>
      <w:pPr>
        <w:ind w:left="4833" w:hanging="181"/>
      </w:pPr>
      <w:rPr>
        <w:rFonts w:hint="default"/>
        <w:lang w:val="ru-RU" w:eastAsia="ru-RU" w:bidi="ru-RU"/>
      </w:rPr>
    </w:lvl>
    <w:lvl w:ilvl="6" w:tplc="AC7CC0E2">
      <w:numFmt w:val="bullet"/>
      <w:lvlText w:val="•"/>
      <w:lvlJc w:val="left"/>
      <w:pPr>
        <w:ind w:left="5779" w:hanging="181"/>
      </w:pPr>
      <w:rPr>
        <w:rFonts w:hint="default"/>
        <w:lang w:val="ru-RU" w:eastAsia="ru-RU" w:bidi="ru-RU"/>
      </w:rPr>
    </w:lvl>
    <w:lvl w:ilvl="7" w:tplc="3ADA1754">
      <w:numFmt w:val="bullet"/>
      <w:lvlText w:val="•"/>
      <w:lvlJc w:val="left"/>
      <w:pPr>
        <w:ind w:left="6726" w:hanging="181"/>
      </w:pPr>
      <w:rPr>
        <w:rFonts w:hint="default"/>
        <w:lang w:val="ru-RU" w:eastAsia="ru-RU" w:bidi="ru-RU"/>
      </w:rPr>
    </w:lvl>
    <w:lvl w:ilvl="8" w:tplc="5D4ED500">
      <w:numFmt w:val="bullet"/>
      <w:lvlText w:val="•"/>
      <w:lvlJc w:val="left"/>
      <w:pPr>
        <w:ind w:left="7673" w:hanging="181"/>
      </w:pPr>
      <w:rPr>
        <w:rFonts w:hint="default"/>
        <w:lang w:val="ru-RU" w:eastAsia="ru-RU" w:bidi="ru-RU"/>
      </w:rPr>
    </w:lvl>
  </w:abstractNum>
  <w:abstractNum w:abstractNumId="3" w15:restartNumberingAfterBreak="0">
    <w:nsid w:val="4EC11148"/>
    <w:multiLevelType w:val="multilevel"/>
    <w:tmpl w:val="705AB2F0"/>
    <w:lvl w:ilvl="0">
      <w:start w:val="1"/>
      <w:numFmt w:val="decimal"/>
      <w:lvlText w:val="%1."/>
      <w:lvlJc w:val="left"/>
      <w:pPr>
        <w:ind w:left="630" w:hanging="465"/>
      </w:pPr>
      <w:rPr>
        <w:rFonts w:ascii="Arial" w:eastAsia="Times New Roman" w:hAnsi="Arial" w:cs="Arial" w:hint="default"/>
        <w:w w:val="100"/>
        <w:sz w:val="22"/>
        <w:szCs w:val="23"/>
        <w:lang w:val="ru-RU" w:eastAsia="ru-RU" w:bidi="ru-RU"/>
      </w:rPr>
    </w:lvl>
    <w:lvl w:ilvl="1">
      <w:start w:val="1"/>
      <w:numFmt w:val="decimal"/>
      <w:lvlText w:val="%1.%2."/>
      <w:lvlJc w:val="left"/>
      <w:pPr>
        <w:ind w:left="1009" w:hanging="614"/>
      </w:pPr>
      <w:rPr>
        <w:rFonts w:ascii="Arial" w:eastAsia="Times New Roman" w:hAnsi="Arial" w:cs="Arial" w:hint="default"/>
        <w:w w:val="100"/>
        <w:sz w:val="22"/>
        <w:szCs w:val="23"/>
        <w:lang w:val="ru-RU" w:eastAsia="ru-RU" w:bidi="ru-RU"/>
      </w:rPr>
    </w:lvl>
    <w:lvl w:ilvl="2">
      <w:start w:val="1"/>
      <w:numFmt w:val="decimal"/>
      <w:lvlText w:val="%1.%2.%3."/>
      <w:lvlJc w:val="left"/>
      <w:pPr>
        <w:ind w:left="1426" w:hanging="801"/>
      </w:pPr>
      <w:rPr>
        <w:rFonts w:ascii="Arial" w:eastAsia="Times New Roman" w:hAnsi="Arial" w:cs="Arial" w:hint="default"/>
        <w:w w:val="100"/>
        <w:sz w:val="22"/>
        <w:szCs w:val="23"/>
        <w:lang w:val="ru-RU" w:eastAsia="ru-RU" w:bidi="ru-RU"/>
      </w:rPr>
    </w:lvl>
    <w:lvl w:ilvl="3">
      <w:numFmt w:val="bullet"/>
      <w:lvlText w:val="•"/>
      <w:lvlJc w:val="left"/>
      <w:pPr>
        <w:ind w:left="1420" w:hanging="801"/>
      </w:pPr>
      <w:rPr>
        <w:rFonts w:hint="default"/>
        <w:lang w:val="ru-RU" w:eastAsia="ru-RU" w:bidi="ru-RU"/>
      </w:rPr>
    </w:lvl>
    <w:lvl w:ilvl="4">
      <w:numFmt w:val="bullet"/>
      <w:lvlText w:val="•"/>
      <w:lvlJc w:val="left"/>
      <w:pPr>
        <w:ind w:left="2536" w:hanging="801"/>
      </w:pPr>
      <w:rPr>
        <w:rFonts w:hint="default"/>
        <w:lang w:val="ru-RU" w:eastAsia="ru-RU" w:bidi="ru-RU"/>
      </w:rPr>
    </w:lvl>
    <w:lvl w:ilvl="5">
      <w:numFmt w:val="bullet"/>
      <w:lvlText w:val="•"/>
      <w:lvlJc w:val="left"/>
      <w:pPr>
        <w:ind w:left="3652" w:hanging="801"/>
      </w:pPr>
      <w:rPr>
        <w:rFonts w:hint="default"/>
        <w:lang w:val="ru-RU" w:eastAsia="ru-RU" w:bidi="ru-RU"/>
      </w:rPr>
    </w:lvl>
    <w:lvl w:ilvl="6">
      <w:numFmt w:val="bullet"/>
      <w:lvlText w:val="•"/>
      <w:lvlJc w:val="left"/>
      <w:pPr>
        <w:ind w:left="4768" w:hanging="801"/>
      </w:pPr>
      <w:rPr>
        <w:rFonts w:hint="default"/>
        <w:lang w:val="ru-RU" w:eastAsia="ru-RU" w:bidi="ru-RU"/>
      </w:rPr>
    </w:lvl>
    <w:lvl w:ilvl="7">
      <w:numFmt w:val="bullet"/>
      <w:lvlText w:val="•"/>
      <w:lvlJc w:val="left"/>
      <w:pPr>
        <w:ind w:left="5884" w:hanging="801"/>
      </w:pPr>
      <w:rPr>
        <w:rFonts w:hint="default"/>
        <w:lang w:val="ru-RU" w:eastAsia="ru-RU" w:bidi="ru-RU"/>
      </w:rPr>
    </w:lvl>
    <w:lvl w:ilvl="8">
      <w:numFmt w:val="bullet"/>
      <w:lvlText w:val="•"/>
      <w:lvlJc w:val="left"/>
      <w:pPr>
        <w:ind w:left="7001" w:hanging="801"/>
      </w:pPr>
      <w:rPr>
        <w:rFonts w:hint="default"/>
        <w:lang w:val="ru-RU" w:eastAsia="ru-RU" w:bidi="ru-RU"/>
      </w:rPr>
    </w:lvl>
  </w:abstractNum>
  <w:abstractNum w:abstractNumId="4" w15:restartNumberingAfterBreak="0">
    <w:nsid w:val="7AA71B59"/>
    <w:multiLevelType w:val="multilevel"/>
    <w:tmpl w:val="847E3C22"/>
    <w:lvl w:ilvl="0">
      <w:start w:val="5"/>
      <w:numFmt w:val="decimal"/>
      <w:lvlText w:val="%1"/>
      <w:lvlJc w:val="left"/>
      <w:pPr>
        <w:ind w:left="1417" w:hanging="805"/>
      </w:pPr>
      <w:rPr>
        <w:rFonts w:hint="default"/>
        <w:lang w:val="ru-RU" w:eastAsia="ru-RU" w:bidi="ru-RU"/>
      </w:rPr>
    </w:lvl>
    <w:lvl w:ilvl="1">
      <w:start w:val="4"/>
      <w:numFmt w:val="decimal"/>
      <w:lvlText w:val="%1.%2"/>
      <w:lvlJc w:val="left"/>
      <w:pPr>
        <w:ind w:left="1417" w:hanging="805"/>
      </w:pPr>
      <w:rPr>
        <w:rFonts w:hint="default"/>
        <w:lang w:val="ru-RU" w:eastAsia="ru-RU" w:bidi="ru-RU"/>
      </w:rPr>
    </w:lvl>
    <w:lvl w:ilvl="2">
      <w:start w:val="6"/>
      <w:numFmt w:val="decimal"/>
      <w:lvlText w:val="%1.%2.%3."/>
      <w:lvlJc w:val="left"/>
      <w:pPr>
        <w:ind w:left="1417" w:hanging="805"/>
      </w:pPr>
      <w:rPr>
        <w:rFonts w:ascii="Times New Roman" w:eastAsia="Times New Roman" w:hAnsi="Times New Roman" w:cs="Times New Roman" w:hint="default"/>
        <w:w w:val="98"/>
        <w:sz w:val="23"/>
        <w:szCs w:val="23"/>
        <w:lang w:val="ru-RU" w:eastAsia="ru-RU" w:bidi="ru-RU"/>
      </w:rPr>
    </w:lvl>
    <w:lvl w:ilvl="3">
      <w:numFmt w:val="bullet"/>
      <w:lvlText w:val="•"/>
      <w:lvlJc w:val="left"/>
      <w:pPr>
        <w:ind w:left="3764" w:hanging="805"/>
      </w:pPr>
      <w:rPr>
        <w:rFonts w:hint="default"/>
        <w:lang w:val="ru-RU" w:eastAsia="ru-RU" w:bidi="ru-RU"/>
      </w:rPr>
    </w:lvl>
    <w:lvl w:ilvl="4">
      <w:numFmt w:val="bullet"/>
      <w:lvlText w:val="•"/>
      <w:lvlJc w:val="left"/>
      <w:pPr>
        <w:ind w:left="4545" w:hanging="805"/>
      </w:pPr>
      <w:rPr>
        <w:rFonts w:hint="default"/>
        <w:lang w:val="ru-RU" w:eastAsia="ru-RU" w:bidi="ru-RU"/>
      </w:rPr>
    </w:lvl>
    <w:lvl w:ilvl="5">
      <w:numFmt w:val="bullet"/>
      <w:lvlText w:val="•"/>
      <w:lvlJc w:val="left"/>
      <w:pPr>
        <w:ind w:left="5326" w:hanging="805"/>
      </w:pPr>
      <w:rPr>
        <w:rFonts w:hint="default"/>
        <w:lang w:val="ru-RU" w:eastAsia="ru-RU" w:bidi="ru-RU"/>
      </w:rPr>
    </w:lvl>
    <w:lvl w:ilvl="6">
      <w:numFmt w:val="bullet"/>
      <w:lvlText w:val="•"/>
      <w:lvlJc w:val="left"/>
      <w:pPr>
        <w:ind w:left="6108" w:hanging="805"/>
      </w:pPr>
      <w:rPr>
        <w:rFonts w:hint="default"/>
        <w:lang w:val="ru-RU" w:eastAsia="ru-RU" w:bidi="ru-RU"/>
      </w:rPr>
    </w:lvl>
    <w:lvl w:ilvl="7">
      <w:numFmt w:val="bullet"/>
      <w:lvlText w:val="•"/>
      <w:lvlJc w:val="left"/>
      <w:pPr>
        <w:ind w:left="6889" w:hanging="805"/>
      </w:pPr>
      <w:rPr>
        <w:rFonts w:hint="default"/>
        <w:lang w:val="ru-RU" w:eastAsia="ru-RU" w:bidi="ru-RU"/>
      </w:rPr>
    </w:lvl>
    <w:lvl w:ilvl="8">
      <w:numFmt w:val="bullet"/>
      <w:lvlText w:val="•"/>
      <w:lvlJc w:val="left"/>
      <w:pPr>
        <w:ind w:left="7670" w:hanging="805"/>
      </w:pPr>
      <w:rPr>
        <w:rFonts w:hint="default"/>
        <w:lang w:val="ru-RU" w:eastAsia="ru-RU" w:bidi="ru-RU"/>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1B07C5"/>
    <w:rsid w:val="00003272"/>
    <w:rsid w:val="00053F06"/>
    <w:rsid w:val="001B07C5"/>
    <w:rsid w:val="002B09AA"/>
    <w:rsid w:val="002D2E70"/>
    <w:rsid w:val="00415BDD"/>
    <w:rsid w:val="00622262"/>
    <w:rsid w:val="0091393B"/>
    <w:rsid w:val="009B4225"/>
    <w:rsid w:val="00B03DF9"/>
    <w:rsid w:val="00CE1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5F27BC0-FB62-43E6-9DE6-F8964C5E4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eastAsia="ru-RU" w:bidi="ru-RU"/>
    </w:rPr>
  </w:style>
  <w:style w:type="paragraph" w:styleId="1">
    <w:name w:val="heading 1"/>
    <w:basedOn w:val="a"/>
    <w:uiPriority w:val="1"/>
    <w:qFormat/>
    <w:pPr>
      <w:ind w:left="275" w:right="98" w:hanging="32"/>
      <w:jc w:val="center"/>
      <w:outlineLvl w:val="0"/>
    </w:pPr>
    <w:rPr>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264" w:lineRule="exact"/>
      <w:ind w:left="1441" w:hanging="1442"/>
      <w:jc w:val="right"/>
    </w:pPr>
  </w:style>
  <w:style w:type="paragraph" w:customStyle="1" w:styleId="TableParagraph">
    <w:name w:val="Table Paragraph"/>
    <w:basedOn w:val="a"/>
    <w:uiPriority w:val="1"/>
    <w:qFormat/>
  </w:style>
  <w:style w:type="paragraph" w:styleId="a5">
    <w:name w:val="TOC Heading"/>
    <w:basedOn w:val="1"/>
    <w:next w:val="a"/>
    <w:uiPriority w:val="39"/>
    <w:unhideWhenUsed/>
    <w:qFormat/>
    <w:rsid w:val="00003272"/>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color w:val="365F91" w:themeColor="accent1" w:themeShade="BF"/>
      <w:sz w:val="32"/>
      <w:szCs w:val="32"/>
      <w:lang w:val="ru-RU" w:bidi="ar-SA"/>
    </w:rPr>
  </w:style>
  <w:style w:type="paragraph" w:styleId="10">
    <w:name w:val="toc 1"/>
    <w:basedOn w:val="a"/>
    <w:next w:val="a"/>
    <w:autoRedefine/>
    <w:uiPriority w:val="39"/>
    <w:unhideWhenUsed/>
    <w:rsid w:val="00003272"/>
    <w:pPr>
      <w:spacing w:after="100"/>
    </w:pPr>
  </w:style>
  <w:style w:type="character" w:styleId="a6">
    <w:name w:val="Hyperlink"/>
    <w:basedOn w:val="a0"/>
    <w:uiPriority w:val="99"/>
    <w:unhideWhenUsed/>
    <w:rsid w:val="00003272"/>
    <w:rPr>
      <w:color w:val="0000FF" w:themeColor="hyperlink"/>
      <w:u w:val="single"/>
    </w:rPr>
  </w:style>
  <w:style w:type="table" w:styleId="a7">
    <w:name w:val="Table Grid"/>
    <w:basedOn w:val="a1"/>
    <w:uiPriority w:val="39"/>
    <w:rsid w:val="00003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53F06"/>
    <w:pPr>
      <w:tabs>
        <w:tab w:val="center" w:pos="4677"/>
        <w:tab w:val="right" w:pos="9355"/>
      </w:tabs>
    </w:pPr>
  </w:style>
  <w:style w:type="character" w:customStyle="1" w:styleId="a9">
    <w:name w:val="Верхний колонтитул Знак"/>
    <w:basedOn w:val="a0"/>
    <w:link w:val="a8"/>
    <w:uiPriority w:val="99"/>
    <w:rsid w:val="00053F06"/>
    <w:rPr>
      <w:rFonts w:ascii="Times New Roman" w:eastAsia="Times New Roman" w:hAnsi="Times New Roman" w:cs="Times New Roman"/>
      <w:lang w:eastAsia="ru-RU" w:bidi="ru-RU"/>
    </w:rPr>
  </w:style>
  <w:style w:type="paragraph" w:styleId="aa">
    <w:name w:val="footer"/>
    <w:basedOn w:val="a"/>
    <w:link w:val="ab"/>
    <w:uiPriority w:val="99"/>
    <w:unhideWhenUsed/>
    <w:rsid w:val="00053F06"/>
    <w:pPr>
      <w:tabs>
        <w:tab w:val="center" w:pos="4677"/>
        <w:tab w:val="right" w:pos="9355"/>
      </w:tabs>
    </w:pPr>
  </w:style>
  <w:style w:type="character" w:customStyle="1" w:styleId="ab">
    <w:name w:val="Нижний колонтитул Знак"/>
    <w:basedOn w:val="a0"/>
    <w:link w:val="aa"/>
    <w:uiPriority w:val="99"/>
    <w:rsid w:val="00053F06"/>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22F64-4F1B-4409-89DF-235F64A74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3726</Words>
  <Characters>21242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Панов Алексей Валерьевич</cp:lastModifiedBy>
  <cp:revision>6</cp:revision>
  <dcterms:created xsi:type="dcterms:W3CDTF">2025-06-23T11:31:00Z</dcterms:created>
  <dcterms:modified xsi:type="dcterms:W3CDTF">2025-07-07T04:05:00Z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Adobe Acrobat Pro 9.0.0</vt:lpwstr>
  </property>
  <property fmtid="{D5CDD505-2E9C-101B-9397-08002B2CF9AE}" pid="4" name="LastSaved">
    <vt:filetime>2025-06-23T00:00:00Z</vt:filetime>
  </property>
</Properties>
</file>